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9487" w14:textId="086BAD98" w:rsidR="008A506E" w:rsidRDefault="008A506E" w:rsidP="008A506E">
      <w:pPr>
        <w:spacing w:line="360" w:lineRule="auto"/>
        <w:jc w:val="center"/>
        <w:rPr>
          <w:rFonts w:ascii="Times New Roman" w:hAnsi="Times New Roman" w:cs="Times New Roman"/>
          <w:kern w:val="0"/>
          <w:sz w:val="24"/>
        </w:rPr>
      </w:pPr>
      <w:r>
        <w:rPr>
          <w:rFonts w:ascii="Times New Roman" w:hAnsi="Times New Roman" w:cs="Times New Roman" w:hint="eastAsia"/>
          <w:kern w:val="0"/>
          <w:sz w:val="24"/>
        </w:rPr>
        <w:t>证券代码：</w:t>
      </w:r>
      <w:r>
        <w:rPr>
          <w:rFonts w:ascii="Times New Roman" w:hAnsi="Times New Roman" w:cs="Times New Roman"/>
          <w:kern w:val="0"/>
          <w:sz w:val="24"/>
        </w:rPr>
        <w:t xml:space="preserve">002785   </w:t>
      </w:r>
      <w:r w:rsidR="00F32F84">
        <w:rPr>
          <w:rFonts w:ascii="Times New Roman" w:hAnsi="Times New Roman" w:cs="Times New Roman"/>
          <w:kern w:val="0"/>
          <w:sz w:val="24"/>
        </w:rPr>
        <w:t xml:space="preserve"> </w:t>
      </w:r>
      <w:r>
        <w:rPr>
          <w:rFonts w:ascii="Times New Roman" w:hAnsi="Times New Roman" w:cs="Times New Roman"/>
          <w:kern w:val="0"/>
          <w:sz w:val="24"/>
        </w:rPr>
        <w:t xml:space="preserve"> </w:t>
      </w:r>
      <w:r w:rsidR="00F32F84">
        <w:rPr>
          <w:rFonts w:ascii="Times New Roman" w:hAnsi="Times New Roman" w:cs="Times New Roman"/>
          <w:kern w:val="0"/>
          <w:sz w:val="24"/>
        </w:rPr>
        <w:t xml:space="preserve">  </w:t>
      </w:r>
      <w:r>
        <w:rPr>
          <w:rFonts w:ascii="Times New Roman" w:hAnsi="Times New Roman" w:cs="Times New Roman"/>
          <w:kern w:val="0"/>
          <w:sz w:val="24"/>
        </w:rPr>
        <w:t xml:space="preserve">     </w:t>
      </w:r>
      <w:r>
        <w:rPr>
          <w:rFonts w:ascii="Times New Roman" w:hAnsi="Times New Roman" w:cs="Times New Roman" w:hint="eastAsia"/>
          <w:kern w:val="0"/>
          <w:sz w:val="24"/>
        </w:rPr>
        <w:t>证券简称：万里石</w:t>
      </w:r>
      <w:r>
        <w:rPr>
          <w:rFonts w:ascii="Times New Roman" w:hAnsi="Times New Roman" w:cs="Times New Roman"/>
          <w:kern w:val="0"/>
          <w:sz w:val="24"/>
        </w:rPr>
        <w:t xml:space="preserve">    </w:t>
      </w:r>
      <w:r w:rsidR="00F32F84">
        <w:rPr>
          <w:rFonts w:ascii="Times New Roman" w:hAnsi="Times New Roman" w:cs="Times New Roman"/>
          <w:kern w:val="0"/>
          <w:sz w:val="24"/>
        </w:rPr>
        <w:t xml:space="preserve"> </w:t>
      </w:r>
      <w:r>
        <w:rPr>
          <w:rFonts w:ascii="Times New Roman" w:hAnsi="Times New Roman" w:cs="Times New Roman"/>
          <w:kern w:val="0"/>
          <w:sz w:val="24"/>
        </w:rPr>
        <w:t xml:space="preserve"> </w:t>
      </w:r>
      <w:r w:rsidR="00F32F84">
        <w:rPr>
          <w:rFonts w:ascii="Times New Roman" w:hAnsi="Times New Roman" w:cs="Times New Roman"/>
          <w:kern w:val="0"/>
          <w:sz w:val="24"/>
        </w:rPr>
        <w:t xml:space="preserve">  </w:t>
      </w:r>
      <w:r>
        <w:rPr>
          <w:rFonts w:ascii="Times New Roman" w:hAnsi="Times New Roman" w:cs="Times New Roman"/>
          <w:kern w:val="0"/>
          <w:sz w:val="24"/>
        </w:rPr>
        <w:t xml:space="preserve"> </w:t>
      </w:r>
      <w:r w:rsidRPr="00012ED1">
        <w:rPr>
          <w:rFonts w:ascii="Times New Roman" w:hAnsi="Times New Roman" w:cs="Times New Roman" w:hint="eastAsia"/>
          <w:kern w:val="0"/>
          <w:sz w:val="24"/>
        </w:rPr>
        <w:t>公告编号：</w:t>
      </w:r>
      <w:r w:rsidRPr="00012ED1">
        <w:rPr>
          <w:rFonts w:ascii="Times New Roman" w:hAnsi="Times New Roman" w:cs="Times New Roman"/>
          <w:kern w:val="0"/>
          <w:sz w:val="24"/>
        </w:rPr>
        <w:t>20</w:t>
      </w:r>
      <w:r w:rsidR="00C60F7A" w:rsidRPr="00012ED1">
        <w:rPr>
          <w:rFonts w:ascii="Times New Roman" w:hAnsi="Times New Roman" w:cs="Times New Roman" w:hint="eastAsia"/>
          <w:kern w:val="0"/>
          <w:sz w:val="24"/>
        </w:rPr>
        <w:t>2</w:t>
      </w:r>
      <w:r w:rsidR="0050792E">
        <w:rPr>
          <w:rFonts w:ascii="Times New Roman" w:hAnsi="Times New Roman" w:cs="Times New Roman" w:hint="eastAsia"/>
          <w:kern w:val="0"/>
          <w:sz w:val="24"/>
        </w:rPr>
        <w:t>2</w:t>
      </w:r>
      <w:r w:rsidRPr="00012ED1">
        <w:rPr>
          <w:rFonts w:ascii="Times New Roman" w:hAnsi="Times New Roman" w:cs="Times New Roman"/>
          <w:kern w:val="0"/>
          <w:sz w:val="24"/>
        </w:rPr>
        <w:t>-</w:t>
      </w:r>
      <w:r w:rsidR="00A92E04" w:rsidRPr="00012ED1">
        <w:rPr>
          <w:rFonts w:ascii="Times New Roman" w:hAnsi="Times New Roman" w:cs="Times New Roman"/>
          <w:kern w:val="0"/>
          <w:sz w:val="24"/>
        </w:rPr>
        <w:t>0</w:t>
      </w:r>
      <w:r w:rsidR="00A92E04">
        <w:rPr>
          <w:rFonts w:ascii="Times New Roman" w:hAnsi="Times New Roman" w:cs="Times New Roman"/>
          <w:kern w:val="0"/>
          <w:sz w:val="24"/>
        </w:rPr>
        <w:t>81</w:t>
      </w:r>
    </w:p>
    <w:p w14:paraId="492DDD3A" w14:textId="77777777" w:rsidR="008A506E" w:rsidRPr="00F32F84" w:rsidRDefault="008A506E" w:rsidP="00C60F7A">
      <w:pPr>
        <w:spacing w:beforeLines="50" w:before="156" w:line="360" w:lineRule="auto"/>
        <w:jc w:val="center"/>
        <w:rPr>
          <w:rFonts w:ascii="Times New Roman" w:eastAsia="宋体" w:hAnsi="Times New Roman" w:cs="Times New Roman"/>
          <w:kern w:val="0"/>
          <w:sz w:val="36"/>
          <w:szCs w:val="36"/>
        </w:rPr>
      </w:pPr>
      <w:r w:rsidRPr="00F32F84">
        <w:rPr>
          <w:rFonts w:ascii="Times New Roman" w:eastAsia="宋体" w:hAnsi="Times New Roman" w:cs="Times New Roman" w:hint="eastAsia"/>
          <w:kern w:val="0"/>
          <w:sz w:val="36"/>
          <w:szCs w:val="36"/>
        </w:rPr>
        <w:t>厦门万里石股份有限公司</w:t>
      </w:r>
    </w:p>
    <w:p w14:paraId="7F8CE045" w14:textId="1AC92550" w:rsidR="008A506E" w:rsidRPr="00F32F84" w:rsidRDefault="002A7B37" w:rsidP="00F32F84">
      <w:pPr>
        <w:autoSpaceDE w:val="0"/>
        <w:autoSpaceDN w:val="0"/>
        <w:adjustRightInd w:val="0"/>
        <w:spacing w:afterLines="50" w:after="156" w:line="360" w:lineRule="auto"/>
        <w:jc w:val="center"/>
        <w:rPr>
          <w:rFonts w:ascii="Times New Roman" w:eastAsia="宋体" w:hAnsi="Times New Roman" w:cs="Times New Roman"/>
          <w:kern w:val="0"/>
          <w:sz w:val="36"/>
          <w:szCs w:val="36"/>
        </w:rPr>
      </w:pPr>
      <w:r w:rsidRPr="00F32F84">
        <w:rPr>
          <w:rFonts w:ascii="Times New Roman" w:eastAsia="宋体" w:hAnsi="Times New Roman" w:cs="Times New Roman" w:hint="eastAsia"/>
          <w:kern w:val="0"/>
          <w:sz w:val="36"/>
          <w:szCs w:val="36"/>
        </w:rPr>
        <w:t>关于</w:t>
      </w:r>
      <w:r w:rsidR="00A92E04">
        <w:rPr>
          <w:rFonts w:ascii="Times New Roman" w:eastAsia="宋体" w:hAnsi="Times New Roman" w:cs="Times New Roman" w:hint="eastAsia"/>
          <w:kern w:val="0"/>
          <w:sz w:val="36"/>
          <w:szCs w:val="36"/>
        </w:rPr>
        <w:t>非公开发行股票发审委会议准备工作函回复</w:t>
      </w:r>
      <w:r w:rsidR="00F72B1F" w:rsidRPr="00F72B1F">
        <w:rPr>
          <w:rFonts w:ascii="Times New Roman" w:eastAsia="宋体" w:hAnsi="Times New Roman" w:cs="Times New Roman" w:hint="eastAsia"/>
          <w:kern w:val="0"/>
          <w:sz w:val="36"/>
          <w:szCs w:val="36"/>
        </w:rPr>
        <w:t>的</w:t>
      </w:r>
      <w:r w:rsidRPr="00F32F84">
        <w:rPr>
          <w:rFonts w:ascii="Times New Roman" w:eastAsia="宋体" w:hAnsi="Times New Roman" w:cs="Times New Roman" w:hint="eastAsia"/>
          <w:kern w:val="0"/>
          <w:sz w:val="36"/>
          <w:szCs w:val="36"/>
        </w:rPr>
        <w:t>公告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A506E" w14:paraId="2F1333DA" w14:textId="77777777" w:rsidTr="0078651B">
        <w:trPr>
          <w:trHeight w:val="724"/>
          <w:jc w:val="center"/>
        </w:trPr>
        <w:tc>
          <w:tcPr>
            <w:tcW w:w="8522" w:type="dxa"/>
            <w:tcBorders>
              <w:top w:val="single" w:sz="4" w:space="0" w:color="auto"/>
              <w:left w:val="single" w:sz="4" w:space="0" w:color="auto"/>
              <w:bottom w:val="single" w:sz="4" w:space="0" w:color="auto"/>
              <w:right w:val="single" w:sz="4" w:space="0" w:color="auto"/>
            </w:tcBorders>
            <w:hideMark/>
          </w:tcPr>
          <w:p w14:paraId="5A84ADFA" w14:textId="77777777" w:rsidR="008A506E" w:rsidRPr="000617D5" w:rsidRDefault="008A506E" w:rsidP="0078651B">
            <w:pPr>
              <w:autoSpaceDE w:val="0"/>
              <w:autoSpaceDN w:val="0"/>
              <w:adjustRightInd w:val="0"/>
              <w:spacing w:line="360" w:lineRule="auto"/>
              <w:ind w:firstLineChars="200" w:firstLine="480"/>
              <w:rPr>
                <w:rFonts w:ascii="Times New Roman" w:hAnsi="Times New Roman" w:cs="Times New Roman"/>
                <w:sz w:val="24"/>
              </w:rPr>
            </w:pPr>
            <w:r w:rsidRPr="003A10DF">
              <w:rPr>
                <w:rFonts w:hint="eastAsia"/>
                <w:kern w:val="0"/>
                <w:sz w:val="24"/>
              </w:rPr>
              <w:t>本公司及董事会全体成员保证</w:t>
            </w:r>
            <w:r w:rsidR="00C60F7A">
              <w:rPr>
                <w:rFonts w:hint="eastAsia"/>
                <w:kern w:val="0"/>
                <w:sz w:val="24"/>
              </w:rPr>
              <w:t>信息披露的内容</w:t>
            </w:r>
            <w:r w:rsidRPr="003A10DF">
              <w:rPr>
                <w:rFonts w:hint="eastAsia"/>
                <w:kern w:val="0"/>
                <w:sz w:val="24"/>
              </w:rPr>
              <w:t>真实、准确和完整，</w:t>
            </w:r>
            <w:r w:rsidR="00C60F7A">
              <w:rPr>
                <w:rFonts w:hint="eastAsia"/>
                <w:kern w:val="0"/>
                <w:sz w:val="24"/>
              </w:rPr>
              <w:t>没有</w:t>
            </w:r>
            <w:r w:rsidRPr="003A10DF">
              <w:rPr>
                <w:rFonts w:hint="eastAsia"/>
                <w:kern w:val="0"/>
                <w:sz w:val="24"/>
              </w:rPr>
              <w:t>虚假记载、误导性陈述或重大遗漏。</w:t>
            </w:r>
          </w:p>
        </w:tc>
      </w:tr>
    </w:tbl>
    <w:p w14:paraId="1E205218" w14:textId="270CB8DF" w:rsidR="00D443D9" w:rsidRDefault="002A7B37" w:rsidP="00112B4D">
      <w:pPr>
        <w:autoSpaceDE w:val="0"/>
        <w:autoSpaceDN w:val="0"/>
        <w:adjustRightInd w:val="0"/>
        <w:spacing w:beforeLines="50" w:before="156" w:line="360" w:lineRule="auto"/>
        <w:ind w:firstLineChars="200" w:firstLine="480"/>
        <w:rPr>
          <w:rFonts w:asciiTheme="minorEastAsia" w:hAnsiTheme="minorEastAsia" w:cs="Times New Roman"/>
          <w:kern w:val="0"/>
          <w:sz w:val="24"/>
        </w:rPr>
      </w:pPr>
      <w:r w:rsidRPr="00F32F84">
        <w:rPr>
          <w:rFonts w:asciiTheme="minorEastAsia" w:hAnsiTheme="minorEastAsia" w:cs="Times New Roman" w:hint="eastAsia"/>
          <w:kern w:val="0"/>
          <w:sz w:val="24"/>
        </w:rPr>
        <w:t>厦门万里石股份有限公司（以下简称“公司”）</w:t>
      </w:r>
      <w:r w:rsidR="00F72B1F">
        <w:rPr>
          <w:rFonts w:asciiTheme="minorEastAsia" w:hAnsiTheme="minorEastAsia" w:cs="Times New Roman" w:hint="eastAsia"/>
          <w:kern w:val="0"/>
          <w:sz w:val="24"/>
        </w:rPr>
        <w:t>于</w:t>
      </w:r>
      <w:r w:rsidR="008D0B4B">
        <w:rPr>
          <w:rFonts w:asciiTheme="minorEastAsia" w:hAnsiTheme="minorEastAsia" w:cs="Times New Roman" w:hint="eastAsia"/>
          <w:kern w:val="0"/>
          <w:sz w:val="24"/>
        </w:rPr>
        <w:t>2</w:t>
      </w:r>
      <w:r w:rsidR="008D0B4B">
        <w:rPr>
          <w:rFonts w:asciiTheme="minorEastAsia" w:hAnsiTheme="minorEastAsia" w:cs="Times New Roman"/>
          <w:kern w:val="0"/>
          <w:sz w:val="24"/>
        </w:rPr>
        <w:t>022</w:t>
      </w:r>
      <w:r w:rsidR="008D0B4B">
        <w:rPr>
          <w:rFonts w:asciiTheme="minorEastAsia" w:hAnsiTheme="minorEastAsia" w:cs="Times New Roman" w:hint="eastAsia"/>
          <w:kern w:val="0"/>
          <w:sz w:val="24"/>
        </w:rPr>
        <w:t>年9月</w:t>
      </w:r>
      <w:r w:rsidR="00D443D9">
        <w:rPr>
          <w:rFonts w:asciiTheme="minorEastAsia" w:hAnsiTheme="minorEastAsia" w:cs="Times New Roman"/>
          <w:kern w:val="0"/>
          <w:sz w:val="24"/>
        </w:rPr>
        <w:t>8</w:t>
      </w:r>
      <w:r w:rsidR="008D0B4B">
        <w:rPr>
          <w:rFonts w:asciiTheme="minorEastAsia" w:hAnsiTheme="minorEastAsia" w:cs="Times New Roman" w:hint="eastAsia"/>
          <w:kern w:val="0"/>
          <w:sz w:val="24"/>
        </w:rPr>
        <w:t>日</w:t>
      </w:r>
      <w:r w:rsidR="00D443D9">
        <w:rPr>
          <w:rFonts w:asciiTheme="minorEastAsia" w:hAnsiTheme="minorEastAsia" w:cs="Times New Roman" w:hint="eastAsia"/>
          <w:kern w:val="0"/>
          <w:sz w:val="24"/>
        </w:rPr>
        <w:t>收到</w:t>
      </w:r>
      <w:r w:rsidR="00F72B1F" w:rsidRPr="00F72B1F">
        <w:rPr>
          <w:rFonts w:asciiTheme="minorEastAsia" w:hAnsiTheme="minorEastAsia" w:cs="Times New Roman" w:hint="eastAsia"/>
          <w:kern w:val="0"/>
          <w:sz w:val="24"/>
        </w:rPr>
        <w:t>中国证券监督管理委员会（以下简称“中国证监会”）</w:t>
      </w:r>
      <w:r w:rsidRPr="00F32F84">
        <w:rPr>
          <w:rFonts w:asciiTheme="minorEastAsia" w:hAnsiTheme="minorEastAsia" w:cs="Times New Roman" w:hint="eastAsia"/>
          <w:kern w:val="0"/>
          <w:sz w:val="24"/>
        </w:rPr>
        <w:t>出具的《</w:t>
      </w:r>
      <w:r w:rsidR="00A92E04" w:rsidRPr="00A92E04">
        <w:rPr>
          <w:rFonts w:asciiTheme="minorEastAsia" w:hAnsiTheme="minorEastAsia" w:cs="Times New Roman" w:hint="eastAsia"/>
          <w:kern w:val="0"/>
          <w:sz w:val="24"/>
        </w:rPr>
        <w:t>关于请做好厦门万里石股份有限公司非公开发行股票发审委会议准备工作的函》（以下简称“《告知函</w:t>
      </w:r>
      <w:r w:rsidR="00F72B1F" w:rsidRPr="00F72B1F">
        <w:rPr>
          <w:rFonts w:asciiTheme="minorEastAsia" w:hAnsiTheme="minorEastAsia" w:cs="Times New Roman" w:hint="eastAsia"/>
          <w:kern w:val="0"/>
          <w:sz w:val="24"/>
        </w:rPr>
        <w:t>》</w:t>
      </w:r>
      <w:r w:rsidR="00F72B1F">
        <w:rPr>
          <w:rFonts w:asciiTheme="minorEastAsia" w:hAnsiTheme="minorEastAsia" w:cs="Times New Roman" w:hint="eastAsia"/>
          <w:kern w:val="0"/>
          <w:sz w:val="24"/>
        </w:rPr>
        <w:t>。</w:t>
      </w:r>
    </w:p>
    <w:p w14:paraId="299304AF" w14:textId="29FA52D0" w:rsidR="00F72B1F" w:rsidRPr="00726DC5" w:rsidRDefault="00F72B1F" w:rsidP="00565495">
      <w:pPr>
        <w:autoSpaceDE w:val="0"/>
        <w:autoSpaceDN w:val="0"/>
        <w:adjustRightInd w:val="0"/>
        <w:spacing w:line="360" w:lineRule="auto"/>
        <w:ind w:firstLineChars="200" w:firstLine="480"/>
        <w:rPr>
          <w:rFonts w:asciiTheme="minorEastAsia" w:hAnsiTheme="minorEastAsia" w:cs="Times New Roman"/>
          <w:kern w:val="0"/>
          <w:sz w:val="24"/>
        </w:rPr>
      </w:pPr>
      <w:r w:rsidRPr="00F72B1F">
        <w:rPr>
          <w:rFonts w:asciiTheme="minorEastAsia" w:hAnsiTheme="minorEastAsia" w:cs="Times New Roman" w:hint="eastAsia"/>
          <w:kern w:val="0"/>
          <w:sz w:val="24"/>
          <w:szCs w:val="24"/>
        </w:rPr>
        <w:t>公司</w:t>
      </w:r>
      <w:r w:rsidR="00726DC5">
        <w:rPr>
          <w:rFonts w:asciiTheme="minorEastAsia" w:hAnsiTheme="minorEastAsia" w:cs="Times New Roman" w:hint="eastAsia"/>
          <w:kern w:val="0"/>
          <w:sz w:val="24"/>
          <w:szCs w:val="24"/>
        </w:rPr>
        <w:t>及相关</w:t>
      </w:r>
      <w:r w:rsidRPr="00F72B1F">
        <w:rPr>
          <w:rFonts w:asciiTheme="minorEastAsia" w:hAnsiTheme="minorEastAsia" w:cs="Times New Roman" w:hint="eastAsia"/>
          <w:kern w:val="0"/>
          <w:sz w:val="24"/>
          <w:szCs w:val="24"/>
        </w:rPr>
        <w:t>中介机构</w:t>
      </w:r>
      <w:r w:rsidR="00726DC5">
        <w:rPr>
          <w:rFonts w:asciiTheme="minorEastAsia" w:hAnsiTheme="minorEastAsia" w:cs="Times New Roman" w:hint="eastAsia"/>
          <w:kern w:val="0"/>
          <w:sz w:val="24"/>
          <w:szCs w:val="24"/>
        </w:rPr>
        <w:t>就</w:t>
      </w:r>
      <w:r w:rsidR="00565495">
        <w:rPr>
          <w:rFonts w:asciiTheme="minorEastAsia" w:hAnsiTheme="minorEastAsia" w:cs="Times New Roman" w:hint="eastAsia"/>
          <w:kern w:val="0"/>
          <w:sz w:val="24"/>
          <w:szCs w:val="24"/>
        </w:rPr>
        <w:t>《告知函》</w:t>
      </w:r>
      <w:r w:rsidRPr="00F72B1F">
        <w:rPr>
          <w:rFonts w:asciiTheme="minorEastAsia" w:hAnsiTheme="minorEastAsia" w:cs="Times New Roman" w:hint="eastAsia"/>
          <w:kern w:val="0"/>
          <w:sz w:val="24"/>
          <w:szCs w:val="24"/>
        </w:rPr>
        <w:t>所提出的问题进行了认真</w:t>
      </w:r>
      <w:r w:rsidR="00E85216">
        <w:rPr>
          <w:rFonts w:asciiTheme="minorEastAsia" w:hAnsiTheme="minorEastAsia" w:cs="Times New Roman" w:hint="eastAsia"/>
          <w:kern w:val="0"/>
          <w:sz w:val="24"/>
          <w:szCs w:val="24"/>
        </w:rPr>
        <w:t>研究、</w:t>
      </w:r>
      <w:r w:rsidR="00DE694F">
        <w:rPr>
          <w:rFonts w:asciiTheme="minorEastAsia" w:hAnsiTheme="minorEastAsia" w:cs="Times New Roman" w:hint="eastAsia"/>
          <w:kern w:val="0"/>
          <w:sz w:val="24"/>
          <w:szCs w:val="24"/>
        </w:rPr>
        <w:t>核查</w:t>
      </w:r>
      <w:r w:rsidR="00E85216">
        <w:rPr>
          <w:rFonts w:asciiTheme="minorEastAsia" w:hAnsiTheme="minorEastAsia" w:cs="Times New Roman" w:hint="eastAsia"/>
          <w:kern w:val="0"/>
          <w:sz w:val="24"/>
          <w:szCs w:val="24"/>
        </w:rPr>
        <w:t>和逐项回复</w:t>
      </w:r>
      <w:r w:rsidRPr="00F72B1F">
        <w:rPr>
          <w:rFonts w:asciiTheme="minorEastAsia" w:hAnsiTheme="minorEastAsia" w:cs="Times New Roman" w:hint="eastAsia"/>
          <w:kern w:val="0"/>
          <w:sz w:val="24"/>
          <w:szCs w:val="24"/>
        </w:rPr>
        <w:t>，</w:t>
      </w:r>
      <w:r w:rsidR="00E85216">
        <w:rPr>
          <w:rFonts w:asciiTheme="minorEastAsia" w:hAnsiTheme="minorEastAsia" w:cs="Times New Roman" w:hint="eastAsia"/>
          <w:kern w:val="0"/>
          <w:sz w:val="24"/>
          <w:szCs w:val="24"/>
        </w:rPr>
        <w:t>现根据相关要求</w:t>
      </w:r>
      <w:r w:rsidRPr="00F72B1F">
        <w:rPr>
          <w:rFonts w:asciiTheme="minorEastAsia" w:hAnsiTheme="minorEastAsia" w:cs="Times New Roman" w:hint="eastAsia"/>
          <w:kern w:val="0"/>
          <w:sz w:val="24"/>
          <w:szCs w:val="24"/>
        </w:rPr>
        <w:t>对</w:t>
      </w:r>
      <w:r w:rsidR="00A812A4">
        <w:rPr>
          <w:rFonts w:asciiTheme="minorEastAsia" w:hAnsiTheme="minorEastAsia" w:cs="Times New Roman" w:hint="eastAsia"/>
          <w:kern w:val="0"/>
          <w:sz w:val="24"/>
          <w:szCs w:val="24"/>
        </w:rPr>
        <w:t>《</w:t>
      </w:r>
      <w:r w:rsidR="00A92E04">
        <w:rPr>
          <w:rFonts w:asciiTheme="minorEastAsia" w:hAnsiTheme="minorEastAsia" w:cs="Times New Roman" w:hint="eastAsia"/>
          <w:kern w:val="0"/>
          <w:sz w:val="24"/>
          <w:szCs w:val="24"/>
        </w:rPr>
        <w:t>告知函</w:t>
      </w:r>
      <w:r w:rsidR="00A812A4">
        <w:rPr>
          <w:rFonts w:asciiTheme="minorEastAsia" w:hAnsiTheme="minorEastAsia" w:cs="Times New Roman" w:hint="eastAsia"/>
          <w:kern w:val="0"/>
          <w:sz w:val="24"/>
          <w:szCs w:val="24"/>
        </w:rPr>
        <w:t>》</w:t>
      </w:r>
      <w:r w:rsidRPr="00F72B1F">
        <w:rPr>
          <w:rFonts w:asciiTheme="minorEastAsia" w:hAnsiTheme="minorEastAsia" w:cs="Times New Roman" w:hint="eastAsia"/>
          <w:kern w:val="0"/>
          <w:sz w:val="24"/>
          <w:szCs w:val="24"/>
        </w:rPr>
        <w:t>相关问题进行</w:t>
      </w:r>
      <w:r w:rsidR="00DE694F">
        <w:rPr>
          <w:rFonts w:asciiTheme="minorEastAsia" w:hAnsiTheme="minorEastAsia" w:cs="Times New Roman" w:hint="eastAsia"/>
          <w:kern w:val="0"/>
          <w:sz w:val="24"/>
          <w:szCs w:val="24"/>
        </w:rPr>
        <w:t>回复</w:t>
      </w:r>
      <w:r w:rsidR="00A812A4">
        <w:rPr>
          <w:rFonts w:asciiTheme="minorEastAsia" w:hAnsiTheme="minorEastAsia" w:cs="Times New Roman" w:hint="eastAsia"/>
          <w:kern w:val="0"/>
          <w:sz w:val="24"/>
          <w:szCs w:val="24"/>
        </w:rPr>
        <w:t>并</w:t>
      </w:r>
      <w:r w:rsidRPr="00F72B1F">
        <w:rPr>
          <w:rFonts w:asciiTheme="minorEastAsia" w:hAnsiTheme="minorEastAsia" w:cs="Times New Roman" w:hint="eastAsia"/>
          <w:kern w:val="0"/>
          <w:sz w:val="24"/>
          <w:szCs w:val="24"/>
        </w:rPr>
        <w:t>公开披露，具体内容详见公司同日于巨潮资讯网披露的《</w:t>
      </w:r>
      <w:r w:rsidR="008D0B4B">
        <w:rPr>
          <w:rFonts w:asciiTheme="minorEastAsia" w:hAnsiTheme="minorEastAsia" w:cs="Times New Roman" w:hint="eastAsia"/>
          <w:kern w:val="0"/>
          <w:sz w:val="24"/>
          <w:szCs w:val="24"/>
        </w:rPr>
        <w:t>&lt;</w:t>
      </w:r>
      <w:bookmarkStart w:id="0" w:name="_Hlk114155170"/>
      <w:r w:rsidR="008D0B4B">
        <w:rPr>
          <w:rFonts w:asciiTheme="minorEastAsia" w:hAnsiTheme="minorEastAsia" w:cs="Times New Roman" w:hint="eastAsia"/>
          <w:kern w:val="0"/>
          <w:sz w:val="24"/>
          <w:szCs w:val="24"/>
        </w:rPr>
        <w:t>关于请做好厦门万里石股份有限公司非公开发行股票发审委会议准备工作的函</w:t>
      </w:r>
      <w:bookmarkEnd w:id="0"/>
      <w:r w:rsidR="008D0B4B">
        <w:rPr>
          <w:rFonts w:asciiTheme="minorEastAsia" w:hAnsiTheme="minorEastAsia" w:cs="Times New Roman" w:hint="eastAsia"/>
          <w:kern w:val="0"/>
          <w:sz w:val="24"/>
          <w:szCs w:val="24"/>
        </w:rPr>
        <w:t>&gt;</w:t>
      </w:r>
      <w:r w:rsidR="00A92E04">
        <w:rPr>
          <w:rFonts w:asciiTheme="minorEastAsia" w:hAnsiTheme="minorEastAsia" w:cs="Times New Roman" w:hint="eastAsia"/>
          <w:kern w:val="0"/>
          <w:sz w:val="24"/>
          <w:szCs w:val="24"/>
        </w:rPr>
        <w:t>回复报告</w:t>
      </w:r>
      <w:r w:rsidRPr="00F72B1F">
        <w:rPr>
          <w:rFonts w:asciiTheme="minorEastAsia" w:hAnsiTheme="minorEastAsia" w:cs="Times New Roman" w:hint="eastAsia"/>
          <w:kern w:val="0"/>
          <w:sz w:val="24"/>
          <w:szCs w:val="24"/>
        </w:rPr>
        <w:t>》。</w:t>
      </w:r>
    </w:p>
    <w:p w14:paraId="5A6AA143" w14:textId="55A6EB1C" w:rsidR="002A7B37" w:rsidRPr="00F32F84" w:rsidRDefault="00F72B1F" w:rsidP="000A7F99">
      <w:pPr>
        <w:autoSpaceDE w:val="0"/>
        <w:autoSpaceDN w:val="0"/>
        <w:adjustRightInd w:val="0"/>
        <w:spacing w:line="360" w:lineRule="auto"/>
        <w:ind w:firstLineChars="200" w:firstLine="480"/>
        <w:rPr>
          <w:rFonts w:asciiTheme="minorEastAsia" w:hAnsiTheme="minorEastAsia" w:cs="Times New Roman"/>
          <w:kern w:val="0"/>
          <w:sz w:val="24"/>
          <w:szCs w:val="24"/>
        </w:rPr>
      </w:pPr>
      <w:r w:rsidRPr="00F72B1F">
        <w:rPr>
          <w:rFonts w:asciiTheme="minorEastAsia" w:hAnsiTheme="minorEastAsia" w:cs="Times New Roman" w:hint="eastAsia"/>
          <w:kern w:val="0"/>
          <w:sz w:val="24"/>
          <w:szCs w:val="24"/>
        </w:rPr>
        <w:t>公司本次非公开发行A股股票事项尚需获得中国证监会</w:t>
      </w:r>
      <w:r w:rsidR="00A92E04">
        <w:rPr>
          <w:rFonts w:asciiTheme="minorEastAsia" w:hAnsiTheme="minorEastAsia" w:cs="Times New Roman" w:hint="eastAsia"/>
          <w:kern w:val="0"/>
          <w:sz w:val="24"/>
          <w:szCs w:val="24"/>
        </w:rPr>
        <w:t>核准</w:t>
      </w:r>
      <w:r w:rsidRPr="00F72B1F">
        <w:rPr>
          <w:rFonts w:asciiTheme="minorEastAsia" w:hAnsiTheme="minorEastAsia" w:cs="Times New Roman" w:hint="eastAsia"/>
          <w:kern w:val="0"/>
          <w:sz w:val="24"/>
          <w:szCs w:val="24"/>
        </w:rPr>
        <w:t>，能否获得核准</w:t>
      </w:r>
      <w:r w:rsidR="000A7F99" w:rsidRPr="000A7F99">
        <w:rPr>
          <w:rFonts w:asciiTheme="minorEastAsia" w:hAnsiTheme="minorEastAsia" w:cs="Times New Roman" w:hint="eastAsia"/>
          <w:kern w:val="0"/>
          <w:sz w:val="24"/>
          <w:szCs w:val="24"/>
        </w:rPr>
        <w:t>及最终获得核准的时间</w:t>
      </w:r>
      <w:r w:rsidR="000A7F99">
        <w:rPr>
          <w:rFonts w:asciiTheme="minorEastAsia" w:hAnsiTheme="minorEastAsia" w:cs="Times New Roman" w:hint="eastAsia"/>
          <w:kern w:val="0"/>
          <w:sz w:val="24"/>
          <w:szCs w:val="24"/>
        </w:rPr>
        <w:t>尚</w:t>
      </w:r>
      <w:r w:rsidRPr="00F72B1F">
        <w:rPr>
          <w:rFonts w:asciiTheme="minorEastAsia" w:hAnsiTheme="minorEastAsia" w:cs="Times New Roman" w:hint="eastAsia"/>
          <w:kern w:val="0"/>
          <w:sz w:val="24"/>
          <w:szCs w:val="24"/>
        </w:rPr>
        <w:t>存在不确定性。公司将根据中国证监会对该事项的审核进展情况及时履行信息披露义务</w:t>
      </w:r>
      <w:r w:rsidR="00DE694F">
        <w:rPr>
          <w:rFonts w:asciiTheme="minorEastAsia" w:hAnsiTheme="minorEastAsia" w:cs="Times New Roman" w:hint="eastAsia"/>
          <w:kern w:val="0"/>
          <w:sz w:val="24"/>
          <w:szCs w:val="24"/>
        </w:rPr>
        <w:t>。</w:t>
      </w:r>
      <w:r w:rsidRPr="00F72B1F">
        <w:rPr>
          <w:rFonts w:asciiTheme="minorEastAsia" w:hAnsiTheme="minorEastAsia" w:cs="Times New Roman" w:hint="eastAsia"/>
          <w:kern w:val="0"/>
          <w:sz w:val="24"/>
          <w:szCs w:val="24"/>
        </w:rPr>
        <w:t>敬请广大投资者</w:t>
      </w:r>
      <w:r w:rsidR="00DE694F">
        <w:rPr>
          <w:rFonts w:asciiTheme="minorEastAsia" w:hAnsiTheme="minorEastAsia" w:cs="Times New Roman" w:hint="eastAsia"/>
          <w:kern w:val="0"/>
          <w:sz w:val="24"/>
          <w:szCs w:val="24"/>
        </w:rPr>
        <w:t>理性投资，</w:t>
      </w:r>
      <w:r w:rsidRPr="00F72B1F">
        <w:rPr>
          <w:rFonts w:asciiTheme="minorEastAsia" w:hAnsiTheme="minorEastAsia" w:cs="Times New Roman" w:hint="eastAsia"/>
          <w:kern w:val="0"/>
          <w:sz w:val="24"/>
          <w:szCs w:val="24"/>
        </w:rPr>
        <w:t>注意投资风险</w:t>
      </w:r>
      <w:r w:rsidR="00DE694F">
        <w:rPr>
          <w:rFonts w:asciiTheme="minorEastAsia" w:hAnsiTheme="minorEastAsia" w:cs="Times New Roman" w:hint="eastAsia"/>
          <w:kern w:val="0"/>
          <w:sz w:val="24"/>
          <w:szCs w:val="24"/>
        </w:rPr>
        <w:t>。</w:t>
      </w:r>
    </w:p>
    <w:p w14:paraId="3FDC3E15" w14:textId="77777777" w:rsidR="008A506E" w:rsidRPr="00F32F84" w:rsidRDefault="008A506E" w:rsidP="00F32F84">
      <w:pPr>
        <w:autoSpaceDE w:val="0"/>
        <w:autoSpaceDN w:val="0"/>
        <w:adjustRightInd w:val="0"/>
        <w:spacing w:beforeLines="50" w:before="156" w:line="360" w:lineRule="auto"/>
        <w:ind w:firstLineChars="200" w:firstLine="480"/>
        <w:rPr>
          <w:rFonts w:asciiTheme="minorEastAsia" w:hAnsiTheme="minorEastAsia" w:cs="Times New Roman"/>
          <w:kern w:val="0"/>
          <w:sz w:val="24"/>
        </w:rPr>
      </w:pPr>
      <w:r w:rsidRPr="00F32F84">
        <w:rPr>
          <w:rFonts w:asciiTheme="minorEastAsia" w:hAnsiTheme="minorEastAsia" w:cs="Times New Roman"/>
          <w:kern w:val="0"/>
          <w:sz w:val="24"/>
        </w:rPr>
        <w:t>特此公告</w:t>
      </w:r>
      <w:r w:rsidRPr="00F32F84">
        <w:rPr>
          <w:rFonts w:asciiTheme="minorEastAsia" w:hAnsiTheme="minorEastAsia" w:cs="Times New Roman" w:hint="eastAsia"/>
          <w:kern w:val="0"/>
          <w:sz w:val="24"/>
        </w:rPr>
        <w:t>。</w:t>
      </w:r>
    </w:p>
    <w:p w14:paraId="4D111A12" w14:textId="77777777" w:rsidR="008A506E" w:rsidRPr="00F32F84" w:rsidRDefault="008A506E" w:rsidP="008A506E">
      <w:pPr>
        <w:wordWrap w:val="0"/>
        <w:autoSpaceDE w:val="0"/>
        <w:autoSpaceDN w:val="0"/>
        <w:adjustRightInd w:val="0"/>
        <w:spacing w:line="360" w:lineRule="auto"/>
        <w:ind w:firstLineChars="200" w:firstLine="480"/>
        <w:jc w:val="right"/>
        <w:rPr>
          <w:rFonts w:asciiTheme="minorEastAsia" w:hAnsiTheme="minorEastAsia" w:cs="Times New Roman"/>
          <w:kern w:val="0"/>
          <w:sz w:val="24"/>
        </w:rPr>
      </w:pPr>
      <w:r w:rsidRPr="00F32F84">
        <w:rPr>
          <w:rFonts w:asciiTheme="minorEastAsia" w:hAnsiTheme="minorEastAsia" w:cs="Times New Roman" w:hint="eastAsia"/>
          <w:kern w:val="0"/>
          <w:sz w:val="24"/>
        </w:rPr>
        <w:t xml:space="preserve">  厦门万里石</w:t>
      </w:r>
      <w:r w:rsidRPr="00F32F84">
        <w:rPr>
          <w:rFonts w:asciiTheme="minorEastAsia" w:hAnsiTheme="minorEastAsia" w:cs="Times New Roman"/>
          <w:kern w:val="0"/>
          <w:sz w:val="24"/>
        </w:rPr>
        <w:t>股份有限公司董事会</w:t>
      </w:r>
    </w:p>
    <w:p w14:paraId="242201AD" w14:textId="27CF34EB" w:rsidR="008A506E" w:rsidRPr="00F32F84" w:rsidRDefault="008A506E" w:rsidP="008A506E">
      <w:pPr>
        <w:tabs>
          <w:tab w:val="left" w:pos="7655"/>
        </w:tabs>
        <w:autoSpaceDE w:val="0"/>
        <w:autoSpaceDN w:val="0"/>
        <w:adjustRightInd w:val="0"/>
        <w:spacing w:line="360" w:lineRule="auto"/>
        <w:ind w:firstLineChars="200" w:firstLine="480"/>
        <w:jc w:val="right"/>
        <w:rPr>
          <w:rFonts w:asciiTheme="minorEastAsia" w:hAnsiTheme="minorEastAsia" w:cs="Times New Roman"/>
          <w:kern w:val="0"/>
          <w:sz w:val="24"/>
        </w:rPr>
      </w:pPr>
      <w:r w:rsidRPr="00F32F84">
        <w:rPr>
          <w:rFonts w:asciiTheme="minorEastAsia" w:hAnsiTheme="minorEastAsia" w:cs="Times New Roman" w:hint="eastAsia"/>
          <w:kern w:val="0"/>
          <w:sz w:val="24"/>
        </w:rPr>
        <w:t xml:space="preserve"> 20</w:t>
      </w:r>
      <w:r w:rsidR="00C60F7A" w:rsidRPr="00F32F84">
        <w:rPr>
          <w:rFonts w:asciiTheme="minorEastAsia" w:hAnsiTheme="minorEastAsia" w:cs="Times New Roman" w:hint="eastAsia"/>
          <w:kern w:val="0"/>
          <w:sz w:val="24"/>
        </w:rPr>
        <w:t>2</w:t>
      </w:r>
      <w:r w:rsidR="0050792E" w:rsidRPr="00F32F84">
        <w:rPr>
          <w:rFonts w:asciiTheme="minorEastAsia" w:hAnsiTheme="minorEastAsia" w:cs="Times New Roman" w:hint="eastAsia"/>
          <w:kern w:val="0"/>
          <w:sz w:val="24"/>
        </w:rPr>
        <w:t>2</w:t>
      </w:r>
      <w:r w:rsidRPr="00F32F84">
        <w:rPr>
          <w:rFonts w:asciiTheme="minorEastAsia" w:hAnsiTheme="minorEastAsia" w:cs="Times New Roman" w:hint="eastAsia"/>
          <w:kern w:val="0"/>
          <w:sz w:val="24"/>
        </w:rPr>
        <w:t>年</w:t>
      </w:r>
      <w:r w:rsidR="003F161D" w:rsidRPr="00F32F84">
        <w:rPr>
          <w:rFonts w:asciiTheme="minorEastAsia" w:hAnsiTheme="minorEastAsia" w:cs="Times New Roman"/>
          <w:kern w:val="0"/>
          <w:sz w:val="24"/>
        </w:rPr>
        <w:t>0</w:t>
      </w:r>
      <w:r w:rsidR="00A92E04">
        <w:rPr>
          <w:rFonts w:asciiTheme="minorEastAsia" w:hAnsiTheme="minorEastAsia" w:cs="Times New Roman"/>
          <w:kern w:val="0"/>
          <w:sz w:val="24"/>
        </w:rPr>
        <w:t>9</w:t>
      </w:r>
      <w:r w:rsidRPr="00F32F84">
        <w:rPr>
          <w:rFonts w:asciiTheme="minorEastAsia" w:hAnsiTheme="minorEastAsia" w:cs="Times New Roman" w:hint="eastAsia"/>
          <w:kern w:val="0"/>
          <w:sz w:val="24"/>
        </w:rPr>
        <w:t>月</w:t>
      </w:r>
      <w:r w:rsidR="000B4966" w:rsidRPr="00F32F84">
        <w:rPr>
          <w:rFonts w:asciiTheme="minorEastAsia" w:hAnsiTheme="minorEastAsia" w:cs="Times New Roman"/>
          <w:kern w:val="0"/>
          <w:sz w:val="24"/>
        </w:rPr>
        <w:t>1</w:t>
      </w:r>
      <w:r w:rsidR="00A92E04">
        <w:rPr>
          <w:rFonts w:asciiTheme="minorEastAsia" w:hAnsiTheme="minorEastAsia" w:cs="Times New Roman"/>
          <w:kern w:val="0"/>
          <w:sz w:val="24"/>
        </w:rPr>
        <w:t>6</w:t>
      </w:r>
      <w:r w:rsidRPr="00F32F84">
        <w:rPr>
          <w:rFonts w:asciiTheme="minorEastAsia" w:hAnsiTheme="minorEastAsia" w:cs="Times New Roman" w:hint="eastAsia"/>
          <w:kern w:val="0"/>
          <w:sz w:val="24"/>
        </w:rPr>
        <w:t>日</w:t>
      </w:r>
    </w:p>
    <w:sectPr w:rsidR="008A506E" w:rsidRPr="00F32F84" w:rsidSect="00FA37C0">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3E31" w14:textId="77777777" w:rsidR="00E05C67" w:rsidRDefault="00E05C67" w:rsidP="008A506E">
      <w:r>
        <w:separator/>
      </w:r>
    </w:p>
  </w:endnote>
  <w:endnote w:type="continuationSeparator" w:id="0">
    <w:p w14:paraId="2A067DDA" w14:textId="77777777" w:rsidR="00E05C67" w:rsidRDefault="00E05C67" w:rsidP="008A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0637" w14:textId="77777777" w:rsidR="00E05C67" w:rsidRDefault="00E05C67" w:rsidP="008A506E">
      <w:r>
        <w:separator/>
      </w:r>
    </w:p>
  </w:footnote>
  <w:footnote w:type="continuationSeparator" w:id="0">
    <w:p w14:paraId="32C11EBB" w14:textId="77777777" w:rsidR="00E05C67" w:rsidRDefault="00E05C67" w:rsidP="008A5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F6"/>
    <w:rsid w:val="00001D6F"/>
    <w:rsid w:val="000126CD"/>
    <w:rsid w:val="00012ED1"/>
    <w:rsid w:val="00051CAB"/>
    <w:rsid w:val="00063B52"/>
    <w:rsid w:val="000A7F99"/>
    <w:rsid w:val="000B4966"/>
    <w:rsid w:val="000E1986"/>
    <w:rsid w:val="00112B4D"/>
    <w:rsid w:val="001E4EA5"/>
    <w:rsid w:val="001F568A"/>
    <w:rsid w:val="00216EF5"/>
    <w:rsid w:val="0025578D"/>
    <w:rsid w:val="00256473"/>
    <w:rsid w:val="0027112E"/>
    <w:rsid w:val="00280E7A"/>
    <w:rsid w:val="002A7B37"/>
    <w:rsid w:val="002C3593"/>
    <w:rsid w:val="003E15CB"/>
    <w:rsid w:val="003F161D"/>
    <w:rsid w:val="00480497"/>
    <w:rsid w:val="004C1618"/>
    <w:rsid w:val="004C2440"/>
    <w:rsid w:val="004D28CA"/>
    <w:rsid w:val="004D6748"/>
    <w:rsid w:val="0050792E"/>
    <w:rsid w:val="005450CA"/>
    <w:rsid w:val="00565495"/>
    <w:rsid w:val="0058363B"/>
    <w:rsid w:val="005A09A3"/>
    <w:rsid w:val="005C4C75"/>
    <w:rsid w:val="005F2AAD"/>
    <w:rsid w:val="00620EF9"/>
    <w:rsid w:val="00634EC9"/>
    <w:rsid w:val="00650543"/>
    <w:rsid w:val="00662676"/>
    <w:rsid w:val="00690B2B"/>
    <w:rsid w:val="006B6E39"/>
    <w:rsid w:val="006D7E68"/>
    <w:rsid w:val="006E23D8"/>
    <w:rsid w:val="007113AA"/>
    <w:rsid w:val="00726DC5"/>
    <w:rsid w:val="00731120"/>
    <w:rsid w:val="00763576"/>
    <w:rsid w:val="007817C9"/>
    <w:rsid w:val="0078651B"/>
    <w:rsid w:val="007C19E1"/>
    <w:rsid w:val="007D6919"/>
    <w:rsid w:val="008005A9"/>
    <w:rsid w:val="00865869"/>
    <w:rsid w:val="008777E3"/>
    <w:rsid w:val="008A506E"/>
    <w:rsid w:val="008D0B4B"/>
    <w:rsid w:val="00922B7C"/>
    <w:rsid w:val="00930E90"/>
    <w:rsid w:val="0098450F"/>
    <w:rsid w:val="009D0312"/>
    <w:rsid w:val="009D7D19"/>
    <w:rsid w:val="00A62A0C"/>
    <w:rsid w:val="00A812A4"/>
    <w:rsid w:val="00A92E04"/>
    <w:rsid w:val="00A93217"/>
    <w:rsid w:val="00A94174"/>
    <w:rsid w:val="00A96F21"/>
    <w:rsid w:val="00B03D21"/>
    <w:rsid w:val="00B06FC8"/>
    <w:rsid w:val="00B80061"/>
    <w:rsid w:val="00BF2DA6"/>
    <w:rsid w:val="00C60F7A"/>
    <w:rsid w:val="00C705CF"/>
    <w:rsid w:val="00CF452B"/>
    <w:rsid w:val="00D0003C"/>
    <w:rsid w:val="00D443D9"/>
    <w:rsid w:val="00D8744E"/>
    <w:rsid w:val="00DC423C"/>
    <w:rsid w:val="00DE0A18"/>
    <w:rsid w:val="00DE694F"/>
    <w:rsid w:val="00E05C67"/>
    <w:rsid w:val="00E20969"/>
    <w:rsid w:val="00E35E50"/>
    <w:rsid w:val="00E45A39"/>
    <w:rsid w:val="00E546D3"/>
    <w:rsid w:val="00E85216"/>
    <w:rsid w:val="00E976DF"/>
    <w:rsid w:val="00EB1A5A"/>
    <w:rsid w:val="00EB28F6"/>
    <w:rsid w:val="00EC48FE"/>
    <w:rsid w:val="00EE750F"/>
    <w:rsid w:val="00F27E7B"/>
    <w:rsid w:val="00F32F84"/>
    <w:rsid w:val="00F4392C"/>
    <w:rsid w:val="00F72B1F"/>
    <w:rsid w:val="00FA0698"/>
    <w:rsid w:val="00FA37C0"/>
    <w:rsid w:val="00FA3CA9"/>
    <w:rsid w:val="00FC613A"/>
    <w:rsid w:val="00FF0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F2F6E2"/>
  <w15:docId w15:val="{3D1AC4F2-1D5C-42EB-BD1A-A35DF4DB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0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50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506E"/>
    <w:rPr>
      <w:sz w:val="18"/>
      <w:szCs w:val="18"/>
    </w:rPr>
  </w:style>
  <w:style w:type="paragraph" w:styleId="a5">
    <w:name w:val="footer"/>
    <w:basedOn w:val="a"/>
    <w:link w:val="a6"/>
    <w:uiPriority w:val="99"/>
    <w:unhideWhenUsed/>
    <w:rsid w:val="008A506E"/>
    <w:pPr>
      <w:tabs>
        <w:tab w:val="center" w:pos="4153"/>
        <w:tab w:val="right" w:pos="8306"/>
      </w:tabs>
      <w:snapToGrid w:val="0"/>
      <w:jc w:val="left"/>
    </w:pPr>
    <w:rPr>
      <w:sz w:val="18"/>
      <w:szCs w:val="18"/>
    </w:rPr>
  </w:style>
  <w:style w:type="character" w:customStyle="1" w:styleId="a6">
    <w:name w:val="页脚 字符"/>
    <w:basedOn w:val="a0"/>
    <w:link w:val="a5"/>
    <w:uiPriority w:val="99"/>
    <w:rsid w:val="008A506E"/>
    <w:rPr>
      <w:sz w:val="18"/>
      <w:szCs w:val="18"/>
    </w:rPr>
  </w:style>
  <w:style w:type="table" w:styleId="a7">
    <w:name w:val="Table Grid"/>
    <w:basedOn w:val="a1"/>
    <w:uiPriority w:val="59"/>
    <w:rsid w:val="008A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4EC9"/>
    <w:rPr>
      <w:sz w:val="18"/>
      <w:szCs w:val="18"/>
    </w:rPr>
  </w:style>
  <w:style w:type="character" w:customStyle="1" w:styleId="a9">
    <w:name w:val="批注框文本 字符"/>
    <w:basedOn w:val="a0"/>
    <w:link w:val="a8"/>
    <w:uiPriority w:val="99"/>
    <w:semiHidden/>
    <w:rsid w:val="00634EC9"/>
    <w:rPr>
      <w:sz w:val="18"/>
      <w:szCs w:val="18"/>
    </w:rPr>
  </w:style>
  <w:style w:type="paragraph" w:styleId="aa">
    <w:name w:val="List Paragraph"/>
    <w:basedOn w:val="a"/>
    <w:uiPriority w:val="34"/>
    <w:qFormat/>
    <w:rsid w:val="002A7B37"/>
    <w:pPr>
      <w:ind w:firstLineChars="200" w:firstLine="420"/>
    </w:pPr>
  </w:style>
  <w:style w:type="character" w:styleId="ab">
    <w:name w:val="annotation reference"/>
    <w:basedOn w:val="a0"/>
    <w:uiPriority w:val="99"/>
    <w:semiHidden/>
    <w:unhideWhenUsed/>
    <w:rsid w:val="00E976DF"/>
    <w:rPr>
      <w:sz w:val="21"/>
      <w:szCs w:val="21"/>
    </w:rPr>
  </w:style>
  <w:style w:type="paragraph" w:styleId="ac">
    <w:name w:val="annotation text"/>
    <w:basedOn w:val="a"/>
    <w:link w:val="ad"/>
    <w:uiPriority w:val="99"/>
    <w:semiHidden/>
    <w:unhideWhenUsed/>
    <w:rsid w:val="00E976DF"/>
    <w:pPr>
      <w:jc w:val="left"/>
    </w:pPr>
  </w:style>
  <w:style w:type="character" w:customStyle="1" w:styleId="ad">
    <w:name w:val="批注文字 字符"/>
    <w:basedOn w:val="a0"/>
    <w:link w:val="ac"/>
    <w:uiPriority w:val="99"/>
    <w:semiHidden/>
    <w:rsid w:val="00E976DF"/>
  </w:style>
  <w:style w:type="paragraph" w:styleId="ae">
    <w:name w:val="annotation subject"/>
    <w:basedOn w:val="ac"/>
    <w:next w:val="ac"/>
    <w:link w:val="af"/>
    <w:uiPriority w:val="99"/>
    <w:semiHidden/>
    <w:unhideWhenUsed/>
    <w:rsid w:val="00E976DF"/>
    <w:rPr>
      <w:b/>
      <w:bCs/>
    </w:rPr>
  </w:style>
  <w:style w:type="character" w:customStyle="1" w:styleId="af">
    <w:name w:val="批注主题 字符"/>
    <w:basedOn w:val="ad"/>
    <w:link w:val="ae"/>
    <w:uiPriority w:val="99"/>
    <w:semiHidden/>
    <w:rsid w:val="00E976DF"/>
    <w:rPr>
      <w:b/>
      <w:bCs/>
    </w:rPr>
  </w:style>
  <w:style w:type="paragraph" w:styleId="af0">
    <w:name w:val="Revision"/>
    <w:hidden/>
    <w:uiPriority w:val="99"/>
    <w:semiHidden/>
    <w:rsid w:val="004C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胡子岚</dc:creator>
  <cp:keywords/>
  <dc:description/>
  <cp:lastModifiedBy>邓 金银</cp:lastModifiedBy>
  <cp:revision>6</cp:revision>
  <cp:lastPrinted>2022-04-29T10:21:00Z</cp:lastPrinted>
  <dcterms:created xsi:type="dcterms:W3CDTF">2022-08-17T09:09:00Z</dcterms:created>
  <dcterms:modified xsi:type="dcterms:W3CDTF">2022-09-15T09:37:00Z</dcterms:modified>
</cp:coreProperties>
</file>