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EA27" w14:textId="77777777" w:rsidR="00BE3AEE" w:rsidRDefault="00BE3AEE" w:rsidP="0015651A">
      <w:pPr>
        <w:spacing w:line="360" w:lineRule="auto"/>
        <w:jc w:val="center"/>
        <w:rPr>
          <w:rFonts w:eastAsiaTheme="minorEastAsia"/>
          <w:kern w:val="0"/>
          <w:sz w:val="24"/>
        </w:rPr>
      </w:pPr>
    </w:p>
    <w:p w14:paraId="67C36637" w14:textId="4C65B98B" w:rsidR="0015651A" w:rsidRPr="00642A50" w:rsidRDefault="0015651A" w:rsidP="0015651A">
      <w:pPr>
        <w:spacing w:line="360" w:lineRule="auto"/>
        <w:jc w:val="center"/>
        <w:rPr>
          <w:rFonts w:eastAsiaTheme="minorEastAsia"/>
          <w:kern w:val="0"/>
          <w:sz w:val="24"/>
        </w:rPr>
      </w:pPr>
      <w:r w:rsidRPr="0043343A">
        <w:rPr>
          <w:rFonts w:eastAsiaTheme="minorEastAsia"/>
          <w:kern w:val="0"/>
          <w:sz w:val="24"/>
        </w:rPr>
        <w:t>证券代码：</w:t>
      </w:r>
      <w:r w:rsidRPr="0043343A">
        <w:rPr>
          <w:rFonts w:eastAsiaTheme="minorEastAsia"/>
          <w:kern w:val="0"/>
          <w:sz w:val="24"/>
        </w:rPr>
        <w:t xml:space="preserve">002785         </w:t>
      </w:r>
      <w:r w:rsidRPr="0043343A">
        <w:rPr>
          <w:rFonts w:eastAsiaTheme="minorEastAsia"/>
          <w:kern w:val="0"/>
          <w:sz w:val="24"/>
        </w:rPr>
        <w:t>证券简称：万里石</w:t>
      </w:r>
      <w:r w:rsidR="00B01FCE">
        <w:rPr>
          <w:rFonts w:eastAsiaTheme="minorEastAsia" w:hint="eastAsia"/>
          <w:kern w:val="0"/>
          <w:sz w:val="24"/>
        </w:rPr>
        <w:t xml:space="preserve">         </w:t>
      </w:r>
      <w:r w:rsidRPr="0043343A">
        <w:rPr>
          <w:rFonts w:eastAsiaTheme="minorEastAsia"/>
          <w:kern w:val="0"/>
          <w:sz w:val="24"/>
        </w:rPr>
        <w:t>公告编号：</w:t>
      </w:r>
      <w:r w:rsidR="002E556D">
        <w:rPr>
          <w:rFonts w:eastAsiaTheme="minorEastAsia"/>
          <w:kern w:val="0"/>
          <w:sz w:val="24"/>
        </w:rPr>
        <w:t>20</w:t>
      </w:r>
      <w:r w:rsidR="00825C31">
        <w:rPr>
          <w:rFonts w:eastAsiaTheme="minorEastAsia" w:hint="eastAsia"/>
          <w:kern w:val="0"/>
          <w:sz w:val="24"/>
        </w:rPr>
        <w:t>2</w:t>
      </w:r>
      <w:r w:rsidR="00D36733">
        <w:rPr>
          <w:rFonts w:eastAsiaTheme="minorEastAsia"/>
          <w:kern w:val="0"/>
          <w:sz w:val="24"/>
        </w:rPr>
        <w:t>2</w:t>
      </w:r>
      <w:r w:rsidR="002E556D" w:rsidRPr="00642A50">
        <w:rPr>
          <w:rFonts w:eastAsiaTheme="minorEastAsia"/>
          <w:kern w:val="0"/>
          <w:sz w:val="24"/>
        </w:rPr>
        <w:t>-0</w:t>
      </w:r>
      <w:r w:rsidR="00D36733">
        <w:rPr>
          <w:rFonts w:eastAsiaTheme="minorEastAsia"/>
          <w:kern w:val="0"/>
          <w:sz w:val="24"/>
        </w:rPr>
        <w:t>9</w:t>
      </w:r>
      <w:r w:rsidR="00A40B89">
        <w:rPr>
          <w:rFonts w:eastAsiaTheme="minorEastAsia"/>
          <w:kern w:val="0"/>
          <w:sz w:val="24"/>
        </w:rPr>
        <w:t>6</w:t>
      </w:r>
    </w:p>
    <w:p w14:paraId="39C0077C" w14:textId="2C9A3EEC" w:rsidR="007631D6" w:rsidRDefault="0015651A" w:rsidP="001315BF">
      <w:pPr>
        <w:spacing w:beforeLines="50" w:before="156" w:line="360" w:lineRule="auto"/>
        <w:jc w:val="center"/>
        <w:rPr>
          <w:rFonts w:eastAsiaTheme="minorEastAsia"/>
          <w:kern w:val="0"/>
          <w:sz w:val="36"/>
          <w:szCs w:val="36"/>
        </w:rPr>
      </w:pPr>
      <w:r w:rsidRPr="0043343A">
        <w:rPr>
          <w:rFonts w:eastAsiaTheme="minorEastAsia"/>
          <w:kern w:val="0"/>
          <w:sz w:val="36"/>
          <w:szCs w:val="36"/>
        </w:rPr>
        <w:t>厦门万里石股份有限公司</w:t>
      </w:r>
    </w:p>
    <w:p w14:paraId="47F1E4BC" w14:textId="0FFC3215" w:rsidR="00950C47" w:rsidRDefault="00950C47" w:rsidP="00950C47">
      <w:pPr>
        <w:spacing w:afterLines="50" w:after="156" w:line="360" w:lineRule="auto"/>
        <w:jc w:val="center"/>
        <w:rPr>
          <w:rFonts w:eastAsiaTheme="minorEastAsia"/>
          <w:kern w:val="0"/>
          <w:sz w:val="36"/>
          <w:szCs w:val="36"/>
        </w:rPr>
      </w:pPr>
      <w:r>
        <w:rPr>
          <w:rFonts w:eastAsiaTheme="minorEastAsia" w:hint="eastAsia"/>
          <w:kern w:val="0"/>
          <w:sz w:val="36"/>
          <w:szCs w:val="36"/>
        </w:rPr>
        <w:t>关于为子公司融资授信额度提供担保的进展公告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5651A" w:rsidRPr="0043343A" w14:paraId="40D9E494" w14:textId="77777777" w:rsidTr="00663619">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47847DC6" w14:textId="63BBFFFA" w:rsidR="00363C8B" w:rsidRPr="0042381C" w:rsidRDefault="0042381C" w:rsidP="0042381C">
            <w:pPr>
              <w:autoSpaceDE w:val="0"/>
              <w:autoSpaceDN w:val="0"/>
              <w:adjustRightInd w:val="0"/>
              <w:spacing w:line="360" w:lineRule="auto"/>
              <w:ind w:firstLineChars="200" w:firstLine="480"/>
              <w:rPr>
                <w:rFonts w:eastAsiaTheme="minorEastAsia"/>
                <w:kern w:val="0"/>
                <w:sz w:val="24"/>
              </w:rPr>
            </w:pPr>
            <w:r>
              <w:rPr>
                <w:rFonts w:eastAsiaTheme="minorEastAsia" w:hint="eastAsia"/>
                <w:kern w:val="0"/>
                <w:sz w:val="24"/>
              </w:rPr>
              <w:t>本公司及董事会全体成员</w:t>
            </w:r>
            <w:r w:rsidR="00B8499F">
              <w:rPr>
                <w:rFonts w:eastAsiaTheme="minorEastAsia" w:hint="eastAsia"/>
                <w:kern w:val="0"/>
                <w:sz w:val="24"/>
              </w:rPr>
              <w:t>保证</w:t>
            </w:r>
            <w:r w:rsidR="00F6109E">
              <w:rPr>
                <w:rFonts w:eastAsiaTheme="minorEastAsia" w:hint="eastAsia"/>
                <w:kern w:val="0"/>
                <w:sz w:val="24"/>
              </w:rPr>
              <w:t>信息披露的内容</w:t>
            </w:r>
            <w:r>
              <w:rPr>
                <w:rFonts w:eastAsiaTheme="minorEastAsia" w:hint="eastAsia"/>
                <w:kern w:val="0"/>
                <w:sz w:val="24"/>
              </w:rPr>
              <w:t>真实、准确、完整，没有虚假记载、误导性陈述或重大遗漏</w:t>
            </w:r>
            <w:r w:rsidR="00363C8B">
              <w:rPr>
                <w:rFonts w:eastAsiaTheme="minorEastAsia" w:hint="eastAsia"/>
                <w:kern w:val="0"/>
                <w:sz w:val="24"/>
              </w:rPr>
              <w:t>。</w:t>
            </w:r>
          </w:p>
        </w:tc>
      </w:tr>
    </w:tbl>
    <w:p w14:paraId="46A60EED" w14:textId="63594903" w:rsidR="00AF47C2" w:rsidRPr="00AF47C2" w:rsidRDefault="00AF47C2" w:rsidP="006B13D4">
      <w:pPr>
        <w:spacing w:beforeLines="50" w:before="156" w:line="360" w:lineRule="auto"/>
        <w:ind w:firstLineChars="200" w:firstLine="480"/>
        <w:jc w:val="left"/>
        <w:rPr>
          <w:bCs/>
          <w:color w:val="000000"/>
          <w:kern w:val="0"/>
          <w:sz w:val="24"/>
        </w:rPr>
      </w:pPr>
      <w:r w:rsidRPr="00AF47C2">
        <w:rPr>
          <w:rFonts w:hint="eastAsia"/>
          <w:bCs/>
          <w:color w:val="000000"/>
          <w:kern w:val="0"/>
          <w:sz w:val="24"/>
        </w:rPr>
        <w:t>特别提示：</w:t>
      </w:r>
    </w:p>
    <w:p w14:paraId="7352DD3D" w14:textId="3771506E" w:rsidR="00AF47C2" w:rsidRPr="00AF47C2" w:rsidRDefault="00AF47C2" w:rsidP="002C5A46">
      <w:pPr>
        <w:spacing w:line="360" w:lineRule="auto"/>
        <w:ind w:firstLineChars="200" w:firstLine="480"/>
        <w:rPr>
          <w:bCs/>
          <w:color w:val="000000"/>
          <w:kern w:val="0"/>
          <w:sz w:val="24"/>
        </w:rPr>
      </w:pPr>
      <w:r>
        <w:rPr>
          <w:rFonts w:hint="eastAsia"/>
          <w:bCs/>
          <w:color w:val="000000"/>
          <w:kern w:val="0"/>
          <w:sz w:val="24"/>
        </w:rPr>
        <w:t>截至本公告披露日，厦门万里石股份有限公司及子公司厦门万里石家装修装饰工程有限公司为</w:t>
      </w:r>
      <w:r w:rsidRPr="00AF47C2">
        <w:rPr>
          <w:rFonts w:hint="eastAsia"/>
          <w:bCs/>
          <w:color w:val="000000"/>
          <w:kern w:val="0"/>
          <w:sz w:val="24"/>
        </w:rPr>
        <w:t>资产负债率超过</w:t>
      </w:r>
      <w:r w:rsidRPr="00AF47C2">
        <w:rPr>
          <w:rFonts w:hint="eastAsia"/>
          <w:bCs/>
          <w:color w:val="000000"/>
          <w:kern w:val="0"/>
          <w:sz w:val="24"/>
        </w:rPr>
        <w:t>7</w:t>
      </w:r>
      <w:r w:rsidRPr="00AF47C2">
        <w:rPr>
          <w:bCs/>
          <w:color w:val="000000"/>
          <w:kern w:val="0"/>
          <w:sz w:val="24"/>
        </w:rPr>
        <w:t>0</w:t>
      </w:r>
      <w:r w:rsidRPr="00AF47C2">
        <w:rPr>
          <w:rFonts w:hint="eastAsia"/>
          <w:bCs/>
          <w:color w:val="000000"/>
          <w:kern w:val="0"/>
          <w:sz w:val="24"/>
        </w:rPr>
        <w:t>%</w:t>
      </w:r>
      <w:r>
        <w:rPr>
          <w:rFonts w:hint="eastAsia"/>
          <w:bCs/>
          <w:color w:val="000000"/>
          <w:kern w:val="0"/>
          <w:sz w:val="24"/>
        </w:rPr>
        <w:t>的全资子公司</w:t>
      </w:r>
      <w:r w:rsidRPr="00AF47C2">
        <w:rPr>
          <w:rFonts w:hint="eastAsia"/>
          <w:bCs/>
          <w:color w:val="000000"/>
          <w:kern w:val="0"/>
          <w:sz w:val="24"/>
        </w:rPr>
        <w:t>厦门万里石装饰设计有限公司</w:t>
      </w:r>
      <w:r w:rsidR="003654F4">
        <w:rPr>
          <w:rFonts w:hint="eastAsia"/>
          <w:bCs/>
          <w:color w:val="000000"/>
          <w:kern w:val="0"/>
          <w:sz w:val="24"/>
        </w:rPr>
        <w:t>提供担保</w:t>
      </w:r>
      <w:r w:rsidRPr="00AF47C2">
        <w:rPr>
          <w:rFonts w:hint="eastAsia"/>
          <w:bCs/>
          <w:color w:val="000000"/>
          <w:kern w:val="0"/>
          <w:sz w:val="24"/>
        </w:rPr>
        <w:t>，敬请投资者关注担保风险。</w:t>
      </w:r>
    </w:p>
    <w:p w14:paraId="3746A1C4" w14:textId="686A0747" w:rsidR="00E80A29" w:rsidRDefault="00E80A29" w:rsidP="006B13D4">
      <w:pPr>
        <w:spacing w:beforeLines="50" w:before="156" w:line="360" w:lineRule="auto"/>
        <w:ind w:firstLineChars="200" w:firstLine="482"/>
        <w:jc w:val="left"/>
        <w:rPr>
          <w:b/>
          <w:color w:val="000000"/>
          <w:kern w:val="0"/>
          <w:sz w:val="24"/>
        </w:rPr>
      </w:pPr>
      <w:r>
        <w:rPr>
          <w:rFonts w:hint="eastAsia"/>
          <w:b/>
          <w:color w:val="000000"/>
          <w:kern w:val="0"/>
          <w:sz w:val="24"/>
        </w:rPr>
        <w:t>一、担保情况概述</w:t>
      </w:r>
    </w:p>
    <w:p w14:paraId="1E514788" w14:textId="52F73795" w:rsidR="000053F1" w:rsidRDefault="000053F1" w:rsidP="000053F1">
      <w:pPr>
        <w:spacing w:line="360" w:lineRule="auto"/>
        <w:ind w:firstLineChars="200" w:firstLine="480"/>
        <w:rPr>
          <w:rFonts w:eastAsiaTheme="minorEastAsia"/>
          <w:sz w:val="24"/>
          <w:szCs w:val="23"/>
        </w:rPr>
      </w:pPr>
      <w:r>
        <w:rPr>
          <w:rFonts w:eastAsiaTheme="minorEastAsia" w:hint="eastAsia"/>
          <w:sz w:val="24"/>
          <w:szCs w:val="23"/>
        </w:rPr>
        <w:t>厦门万里石股份有限公司（以下简称“万里石</w:t>
      </w:r>
      <w:r w:rsidR="00F93668">
        <w:rPr>
          <w:rFonts w:eastAsiaTheme="minorEastAsia" w:hint="eastAsia"/>
          <w:sz w:val="24"/>
          <w:szCs w:val="23"/>
        </w:rPr>
        <w:t>股份</w:t>
      </w:r>
      <w:r>
        <w:rPr>
          <w:rFonts w:eastAsiaTheme="minorEastAsia" w:hint="eastAsia"/>
          <w:sz w:val="24"/>
          <w:szCs w:val="23"/>
        </w:rPr>
        <w:t>”</w:t>
      </w:r>
      <w:r w:rsidR="00F93668">
        <w:rPr>
          <w:rFonts w:eastAsiaTheme="minorEastAsia" w:hint="eastAsia"/>
          <w:sz w:val="24"/>
          <w:szCs w:val="23"/>
        </w:rPr>
        <w:t>或“公司”</w:t>
      </w:r>
      <w:r>
        <w:rPr>
          <w:rFonts w:eastAsiaTheme="minorEastAsia" w:hint="eastAsia"/>
          <w:sz w:val="24"/>
          <w:szCs w:val="23"/>
        </w:rPr>
        <w:t>）于</w:t>
      </w:r>
      <w:r>
        <w:rPr>
          <w:rFonts w:eastAsiaTheme="minorEastAsia" w:hint="eastAsia"/>
          <w:sz w:val="24"/>
          <w:szCs w:val="23"/>
        </w:rPr>
        <w:t>20</w:t>
      </w:r>
      <w:r w:rsidR="002D71F9">
        <w:rPr>
          <w:rFonts w:eastAsiaTheme="minorEastAsia" w:hint="eastAsia"/>
          <w:sz w:val="24"/>
          <w:szCs w:val="23"/>
        </w:rPr>
        <w:t>2</w:t>
      </w:r>
      <w:r w:rsidR="00D36733">
        <w:rPr>
          <w:rFonts w:eastAsiaTheme="minorEastAsia"/>
          <w:sz w:val="24"/>
          <w:szCs w:val="23"/>
        </w:rPr>
        <w:t>2</w:t>
      </w:r>
      <w:r>
        <w:rPr>
          <w:rFonts w:eastAsiaTheme="minorEastAsia" w:hint="eastAsia"/>
          <w:sz w:val="24"/>
          <w:szCs w:val="23"/>
        </w:rPr>
        <w:t>年</w:t>
      </w:r>
      <w:r w:rsidR="002D71F9">
        <w:rPr>
          <w:rFonts w:eastAsiaTheme="minorEastAsia"/>
          <w:sz w:val="24"/>
          <w:szCs w:val="23"/>
        </w:rPr>
        <w:t>2</w:t>
      </w:r>
      <w:r>
        <w:rPr>
          <w:rFonts w:eastAsiaTheme="minorEastAsia" w:hint="eastAsia"/>
          <w:sz w:val="24"/>
          <w:szCs w:val="23"/>
        </w:rPr>
        <w:t>月</w:t>
      </w:r>
      <w:r w:rsidR="00D36733">
        <w:rPr>
          <w:rFonts w:eastAsiaTheme="minorEastAsia"/>
          <w:sz w:val="24"/>
          <w:szCs w:val="23"/>
        </w:rPr>
        <w:t>11</w:t>
      </w:r>
      <w:r>
        <w:rPr>
          <w:rFonts w:eastAsiaTheme="minorEastAsia" w:hint="eastAsia"/>
          <w:sz w:val="24"/>
          <w:szCs w:val="23"/>
        </w:rPr>
        <w:t>日及</w:t>
      </w:r>
      <w:r>
        <w:rPr>
          <w:rFonts w:eastAsiaTheme="minorEastAsia" w:hint="eastAsia"/>
          <w:sz w:val="24"/>
          <w:szCs w:val="23"/>
        </w:rPr>
        <w:t>20</w:t>
      </w:r>
      <w:r w:rsidR="002D71F9">
        <w:rPr>
          <w:rFonts w:eastAsiaTheme="minorEastAsia" w:hint="eastAsia"/>
          <w:sz w:val="24"/>
          <w:szCs w:val="23"/>
        </w:rPr>
        <w:t>2</w:t>
      </w:r>
      <w:r w:rsidR="00D36733">
        <w:rPr>
          <w:rFonts w:eastAsiaTheme="minorEastAsia"/>
          <w:sz w:val="24"/>
          <w:szCs w:val="23"/>
        </w:rPr>
        <w:t>2</w:t>
      </w:r>
      <w:r>
        <w:rPr>
          <w:rFonts w:eastAsiaTheme="minorEastAsia" w:hint="eastAsia"/>
          <w:sz w:val="24"/>
          <w:szCs w:val="23"/>
        </w:rPr>
        <w:t>年</w:t>
      </w:r>
      <w:r w:rsidR="00DE280A">
        <w:rPr>
          <w:rFonts w:eastAsiaTheme="minorEastAsia" w:hint="eastAsia"/>
          <w:sz w:val="24"/>
          <w:szCs w:val="23"/>
        </w:rPr>
        <w:t>2</w:t>
      </w:r>
      <w:r>
        <w:rPr>
          <w:rFonts w:eastAsiaTheme="minorEastAsia" w:hint="eastAsia"/>
          <w:sz w:val="24"/>
          <w:szCs w:val="23"/>
        </w:rPr>
        <w:t>月</w:t>
      </w:r>
      <w:r w:rsidR="00D36733">
        <w:rPr>
          <w:rFonts w:eastAsiaTheme="minorEastAsia"/>
          <w:sz w:val="24"/>
          <w:szCs w:val="23"/>
        </w:rPr>
        <w:t>11</w:t>
      </w:r>
      <w:r>
        <w:rPr>
          <w:rFonts w:eastAsiaTheme="minorEastAsia" w:hint="eastAsia"/>
          <w:sz w:val="24"/>
          <w:szCs w:val="23"/>
        </w:rPr>
        <w:t>日召开第</w:t>
      </w:r>
      <w:r w:rsidR="00E83D61">
        <w:rPr>
          <w:rFonts w:eastAsiaTheme="minorEastAsia" w:hint="eastAsia"/>
          <w:sz w:val="24"/>
          <w:szCs w:val="23"/>
        </w:rPr>
        <w:t>四</w:t>
      </w:r>
      <w:r>
        <w:rPr>
          <w:rFonts w:eastAsiaTheme="minorEastAsia" w:hint="eastAsia"/>
          <w:sz w:val="24"/>
          <w:szCs w:val="23"/>
        </w:rPr>
        <w:t>届董事会</w:t>
      </w:r>
      <w:r w:rsidR="00D80D0E">
        <w:rPr>
          <w:rFonts w:eastAsiaTheme="minorEastAsia" w:hint="eastAsia"/>
          <w:sz w:val="24"/>
          <w:szCs w:val="23"/>
        </w:rPr>
        <w:t>第</w:t>
      </w:r>
      <w:r w:rsidR="00D36733">
        <w:rPr>
          <w:rFonts w:eastAsiaTheme="minorEastAsia" w:hint="eastAsia"/>
          <w:sz w:val="24"/>
          <w:szCs w:val="23"/>
        </w:rPr>
        <w:t>二十六</w:t>
      </w:r>
      <w:r>
        <w:rPr>
          <w:rFonts w:eastAsiaTheme="minorEastAsia" w:hint="eastAsia"/>
          <w:sz w:val="24"/>
          <w:szCs w:val="23"/>
        </w:rPr>
        <w:t>次会议及</w:t>
      </w:r>
      <w:r>
        <w:rPr>
          <w:rFonts w:eastAsiaTheme="minorEastAsia" w:hint="eastAsia"/>
          <w:sz w:val="24"/>
          <w:szCs w:val="23"/>
        </w:rPr>
        <w:t>20</w:t>
      </w:r>
      <w:r w:rsidR="002D71F9">
        <w:rPr>
          <w:rFonts w:eastAsiaTheme="minorEastAsia" w:hint="eastAsia"/>
          <w:sz w:val="24"/>
          <w:szCs w:val="23"/>
        </w:rPr>
        <w:t>2</w:t>
      </w:r>
      <w:r w:rsidR="00D36733">
        <w:rPr>
          <w:rFonts w:eastAsiaTheme="minorEastAsia"/>
          <w:sz w:val="24"/>
          <w:szCs w:val="23"/>
        </w:rPr>
        <w:t>2</w:t>
      </w:r>
      <w:r>
        <w:rPr>
          <w:rFonts w:eastAsiaTheme="minorEastAsia" w:hint="eastAsia"/>
          <w:sz w:val="24"/>
          <w:szCs w:val="23"/>
        </w:rPr>
        <w:t>年第一次临时股东大会审议通过了《</w:t>
      </w:r>
      <w:r>
        <w:rPr>
          <w:rFonts w:asciiTheme="minorEastAsia" w:eastAsiaTheme="minorEastAsia" w:hAnsiTheme="minorEastAsia" w:hint="eastAsia"/>
          <w:sz w:val="24"/>
          <w:szCs w:val="23"/>
        </w:rPr>
        <w:t>关于公司及子公司提供对外担保的议案</w:t>
      </w:r>
      <w:r>
        <w:rPr>
          <w:rFonts w:eastAsiaTheme="minorEastAsia" w:hint="eastAsia"/>
          <w:sz w:val="24"/>
          <w:szCs w:val="23"/>
        </w:rPr>
        <w:t>》，同意为</w:t>
      </w:r>
      <w:r w:rsidR="002B6F89">
        <w:rPr>
          <w:rFonts w:eastAsiaTheme="minorEastAsia" w:hint="eastAsia"/>
          <w:sz w:val="24"/>
          <w:szCs w:val="23"/>
        </w:rPr>
        <w:t>公司及子公司向</w:t>
      </w:r>
      <w:r w:rsidR="008518C6">
        <w:rPr>
          <w:rFonts w:eastAsiaTheme="minorEastAsia" w:hint="eastAsia"/>
          <w:sz w:val="24"/>
          <w:szCs w:val="23"/>
        </w:rPr>
        <w:t>招商</w:t>
      </w:r>
      <w:r w:rsidR="00CB22CF">
        <w:rPr>
          <w:rFonts w:eastAsiaTheme="minorEastAsia" w:hint="eastAsia"/>
          <w:sz w:val="24"/>
          <w:szCs w:val="23"/>
        </w:rPr>
        <w:t>银行股份</w:t>
      </w:r>
      <w:r w:rsidR="002B6F89">
        <w:rPr>
          <w:rFonts w:eastAsiaTheme="minorEastAsia" w:hint="eastAsia"/>
          <w:sz w:val="24"/>
          <w:szCs w:val="23"/>
        </w:rPr>
        <w:t>有限公司厦门分行（以下简称“</w:t>
      </w:r>
      <w:r w:rsidR="008518C6">
        <w:rPr>
          <w:rFonts w:eastAsiaTheme="minorEastAsia" w:hint="eastAsia"/>
          <w:sz w:val="24"/>
          <w:szCs w:val="23"/>
        </w:rPr>
        <w:t>招商</w:t>
      </w:r>
      <w:r w:rsidR="002B6F89">
        <w:rPr>
          <w:rFonts w:eastAsiaTheme="minorEastAsia" w:hint="eastAsia"/>
          <w:sz w:val="24"/>
          <w:szCs w:val="23"/>
        </w:rPr>
        <w:t>银行厦门分行”）申请融资授信事宜提供担保，担保金额为</w:t>
      </w:r>
      <w:r w:rsidR="00FF7FCD">
        <w:rPr>
          <w:rFonts w:eastAsiaTheme="minorEastAsia"/>
          <w:sz w:val="24"/>
          <w:szCs w:val="23"/>
        </w:rPr>
        <w:t>7</w:t>
      </w:r>
      <w:r w:rsidR="00BD707C">
        <w:rPr>
          <w:rFonts w:eastAsiaTheme="minorEastAsia" w:hint="eastAsia"/>
          <w:sz w:val="24"/>
          <w:szCs w:val="23"/>
        </w:rPr>
        <w:t>,</w:t>
      </w:r>
      <w:r w:rsidR="008518C6">
        <w:rPr>
          <w:rFonts w:eastAsiaTheme="minorEastAsia" w:hint="eastAsia"/>
          <w:sz w:val="24"/>
          <w:szCs w:val="23"/>
        </w:rPr>
        <w:t>0</w:t>
      </w:r>
      <w:r w:rsidR="00BD707C">
        <w:rPr>
          <w:rFonts w:eastAsiaTheme="minorEastAsia" w:hint="eastAsia"/>
          <w:sz w:val="24"/>
          <w:szCs w:val="23"/>
        </w:rPr>
        <w:t>00</w:t>
      </w:r>
      <w:r>
        <w:rPr>
          <w:rFonts w:eastAsiaTheme="minorEastAsia" w:hint="eastAsia"/>
          <w:sz w:val="24"/>
          <w:szCs w:val="23"/>
        </w:rPr>
        <w:t>万元</w:t>
      </w:r>
      <w:r w:rsidR="00374E1B">
        <w:rPr>
          <w:rFonts w:eastAsiaTheme="minorEastAsia" w:hint="eastAsia"/>
          <w:sz w:val="24"/>
          <w:szCs w:val="23"/>
        </w:rPr>
        <w:t>。</w:t>
      </w:r>
    </w:p>
    <w:p w14:paraId="68FBC9BD" w14:textId="695691E9" w:rsidR="004159A9" w:rsidRDefault="000053F1" w:rsidP="00E57F93">
      <w:pPr>
        <w:spacing w:line="360" w:lineRule="auto"/>
        <w:ind w:firstLineChars="200" w:firstLine="480"/>
        <w:rPr>
          <w:rFonts w:eastAsiaTheme="minorEastAsia"/>
          <w:sz w:val="24"/>
          <w:szCs w:val="23"/>
        </w:rPr>
      </w:pPr>
      <w:r>
        <w:rPr>
          <w:rFonts w:eastAsiaTheme="minorEastAsia" w:hint="eastAsia"/>
          <w:sz w:val="24"/>
          <w:szCs w:val="23"/>
        </w:rPr>
        <w:t>近日，</w:t>
      </w:r>
      <w:r w:rsidR="00E57F93">
        <w:rPr>
          <w:rFonts w:eastAsiaTheme="minorEastAsia" w:hint="eastAsia"/>
          <w:sz w:val="24"/>
          <w:szCs w:val="23"/>
        </w:rPr>
        <w:t>就</w:t>
      </w:r>
      <w:r w:rsidR="004159A9">
        <w:rPr>
          <w:rFonts w:eastAsiaTheme="minorEastAsia" w:hint="eastAsia"/>
          <w:sz w:val="24"/>
          <w:szCs w:val="23"/>
        </w:rPr>
        <w:t>上述融资授信事宜，公司</w:t>
      </w:r>
      <w:r w:rsidR="00711D95">
        <w:rPr>
          <w:rFonts w:eastAsiaTheme="minorEastAsia" w:hint="eastAsia"/>
          <w:sz w:val="24"/>
          <w:szCs w:val="23"/>
        </w:rPr>
        <w:t>及子公司</w:t>
      </w:r>
      <w:r w:rsidR="004159A9">
        <w:rPr>
          <w:rFonts w:eastAsiaTheme="minorEastAsia" w:hint="eastAsia"/>
          <w:sz w:val="24"/>
          <w:szCs w:val="23"/>
        </w:rPr>
        <w:t>签署相关合同如下：</w:t>
      </w:r>
    </w:p>
    <w:p w14:paraId="67648922" w14:textId="02F84C77" w:rsidR="003942D8" w:rsidRPr="00BC1579" w:rsidRDefault="004159A9" w:rsidP="00BC1579">
      <w:pPr>
        <w:spacing w:line="360" w:lineRule="auto"/>
        <w:ind w:firstLineChars="200" w:firstLine="480"/>
        <w:rPr>
          <w:color w:val="000000"/>
          <w:kern w:val="0"/>
          <w:sz w:val="24"/>
        </w:rPr>
      </w:pPr>
      <w:r>
        <w:rPr>
          <w:rFonts w:eastAsiaTheme="minorEastAsia" w:hint="eastAsia"/>
          <w:sz w:val="24"/>
          <w:szCs w:val="23"/>
        </w:rPr>
        <w:t>就</w:t>
      </w:r>
      <w:r w:rsidR="00604FA3">
        <w:rPr>
          <w:rFonts w:eastAsiaTheme="minorEastAsia" w:hint="eastAsia"/>
          <w:sz w:val="24"/>
          <w:szCs w:val="23"/>
        </w:rPr>
        <w:t>万里</w:t>
      </w:r>
      <w:proofErr w:type="gramStart"/>
      <w:r w:rsidR="00604FA3">
        <w:rPr>
          <w:rFonts w:eastAsiaTheme="minorEastAsia" w:hint="eastAsia"/>
          <w:sz w:val="24"/>
          <w:szCs w:val="23"/>
        </w:rPr>
        <w:t>石股份</w:t>
      </w:r>
      <w:proofErr w:type="gramEnd"/>
      <w:r w:rsidR="008518C6">
        <w:rPr>
          <w:rFonts w:eastAsiaTheme="minorEastAsia" w:hint="eastAsia"/>
          <w:sz w:val="24"/>
          <w:szCs w:val="23"/>
        </w:rPr>
        <w:t>及</w:t>
      </w:r>
      <w:r w:rsidR="008F2958">
        <w:rPr>
          <w:rFonts w:eastAsiaTheme="minorEastAsia" w:hint="eastAsia"/>
          <w:sz w:val="24"/>
          <w:szCs w:val="23"/>
        </w:rPr>
        <w:t>厦门万里石装饰设计有限公司（以下简称“万里石装饰”）</w:t>
      </w:r>
      <w:r w:rsidR="00E57F93">
        <w:rPr>
          <w:rFonts w:eastAsiaTheme="minorEastAsia" w:hint="eastAsia"/>
          <w:sz w:val="24"/>
          <w:szCs w:val="23"/>
        </w:rPr>
        <w:t>融资授信事宜，</w:t>
      </w:r>
      <w:r w:rsidR="00604FA3">
        <w:rPr>
          <w:rFonts w:eastAsiaTheme="minorEastAsia" w:hint="eastAsia"/>
          <w:sz w:val="24"/>
          <w:szCs w:val="23"/>
        </w:rPr>
        <w:t>万里</w:t>
      </w:r>
      <w:proofErr w:type="gramStart"/>
      <w:r w:rsidR="00604FA3">
        <w:rPr>
          <w:rFonts w:eastAsiaTheme="minorEastAsia" w:hint="eastAsia"/>
          <w:sz w:val="24"/>
          <w:szCs w:val="23"/>
        </w:rPr>
        <w:t>石股份</w:t>
      </w:r>
      <w:proofErr w:type="gramEnd"/>
      <w:r w:rsidR="00E57F93">
        <w:rPr>
          <w:rFonts w:eastAsiaTheme="minorEastAsia" w:hint="eastAsia"/>
          <w:kern w:val="0"/>
          <w:sz w:val="24"/>
          <w:szCs w:val="23"/>
        </w:rPr>
        <w:t>及</w:t>
      </w:r>
      <w:r w:rsidR="008518C6">
        <w:rPr>
          <w:rFonts w:eastAsiaTheme="minorEastAsia" w:hint="eastAsia"/>
          <w:kern w:val="0"/>
          <w:sz w:val="24"/>
          <w:szCs w:val="23"/>
        </w:rPr>
        <w:t>厦门万里石家装修装饰工程有限公司（以下简称“万里石家”）与招商银行厦门分行签订《最高额抵押合同》</w:t>
      </w:r>
      <w:r w:rsidR="004C4612">
        <w:rPr>
          <w:rFonts w:eastAsiaTheme="minorEastAsia" w:hint="eastAsia"/>
          <w:sz w:val="24"/>
          <w:szCs w:val="23"/>
        </w:rPr>
        <w:t>（编号：</w:t>
      </w:r>
      <w:r w:rsidR="00BC1579" w:rsidRPr="00BC1579">
        <w:rPr>
          <w:rFonts w:eastAsiaTheme="minorEastAsia"/>
          <w:sz w:val="24"/>
          <w:szCs w:val="23"/>
        </w:rPr>
        <w:t>592XY202</w:t>
      </w:r>
      <w:r w:rsidR="00D36733">
        <w:rPr>
          <w:rFonts w:eastAsiaTheme="minorEastAsia"/>
          <w:sz w:val="24"/>
          <w:szCs w:val="23"/>
        </w:rPr>
        <w:t>2</w:t>
      </w:r>
      <w:r w:rsidR="00BC1579" w:rsidRPr="00BC1579">
        <w:rPr>
          <w:rFonts w:eastAsiaTheme="minorEastAsia"/>
          <w:sz w:val="24"/>
          <w:szCs w:val="23"/>
        </w:rPr>
        <w:t>0</w:t>
      </w:r>
      <w:r w:rsidR="00D36733">
        <w:rPr>
          <w:rFonts w:eastAsiaTheme="minorEastAsia"/>
          <w:sz w:val="24"/>
          <w:szCs w:val="23"/>
        </w:rPr>
        <w:t>343152</w:t>
      </w:r>
      <w:r w:rsidR="00216E7E">
        <w:rPr>
          <w:rFonts w:eastAsiaTheme="minorEastAsia"/>
          <w:sz w:val="24"/>
          <w:szCs w:val="23"/>
        </w:rPr>
        <w:t>2</w:t>
      </w:r>
      <w:r w:rsidR="004C4612">
        <w:rPr>
          <w:rFonts w:eastAsiaTheme="minorEastAsia" w:hint="eastAsia"/>
          <w:sz w:val="24"/>
          <w:szCs w:val="23"/>
        </w:rPr>
        <w:t>）</w:t>
      </w:r>
      <w:r w:rsidR="008518C6" w:rsidRPr="008518C6">
        <w:rPr>
          <w:rFonts w:eastAsiaTheme="minorEastAsia" w:hint="eastAsia"/>
          <w:sz w:val="24"/>
          <w:szCs w:val="23"/>
        </w:rPr>
        <w:t>，抵押期间自</w:t>
      </w:r>
      <w:r w:rsidR="00F27377">
        <w:rPr>
          <w:rFonts w:eastAsiaTheme="minorEastAsia" w:hint="eastAsia"/>
          <w:sz w:val="24"/>
          <w:szCs w:val="23"/>
        </w:rPr>
        <w:t>该合同生效之日至《</w:t>
      </w:r>
      <w:r w:rsidR="00604FA3">
        <w:rPr>
          <w:rFonts w:eastAsiaTheme="minorEastAsia" w:hint="eastAsia"/>
          <w:sz w:val="24"/>
          <w:szCs w:val="23"/>
        </w:rPr>
        <w:t>授信协议</w:t>
      </w:r>
      <w:r w:rsidR="00F27377">
        <w:rPr>
          <w:rFonts w:eastAsiaTheme="minorEastAsia" w:hint="eastAsia"/>
          <w:sz w:val="24"/>
          <w:szCs w:val="23"/>
        </w:rPr>
        <w:t>》</w:t>
      </w:r>
      <w:proofErr w:type="gramStart"/>
      <w:r w:rsidR="00604FA3">
        <w:rPr>
          <w:rFonts w:eastAsiaTheme="minorEastAsia" w:hint="eastAsia"/>
          <w:sz w:val="24"/>
          <w:szCs w:val="23"/>
        </w:rPr>
        <w:t>项下授信</w:t>
      </w:r>
      <w:proofErr w:type="gramEnd"/>
      <w:r w:rsidR="00604FA3">
        <w:rPr>
          <w:rFonts w:eastAsiaTheme="minorEastAsia" w:hint="eastAsia"/>
          <w:sz w:val="24"/>
          <w:szCs w:val="23"/>
        </w:rPr>
        <w:t>债权诉讼时效届满的期间</w:t>
      </w:r>
      <w:r>
        <w:rPr>
          <w:rFonts w:hint="eastAsia"/>
          <w:color w:val="000000"/>
          <w:kern w:val="0"/>
          <w:sz w:val="24"/>
        </w:rPr>
        <w:t>。</w:t>
      </w:r>
    </w:p>
    <w:p w14:paraId="6E5CC4C3" w14:textId="08FCE1D0" w:rsidR="00E80A29" w:rsidRDefault="009819A9" w:rsidP="008518C6">
      <w:pPr>
        <w:autoSpaceDE w:val="0"/>
        <w:autoSpaceDN w:val="0"/>
        <w:adjustRightInd w:val="0"/>
        <w:spacing w:beforeLines="50" w:before="156" w:line="360" w:lineRule="auto"/>
        <w:ind w:firstLineChars="200" w:firstLine="482"/>
        <w:rPr>
          <w:b/>
          <w:color w:val="000000"/>
          <w:kern w:val="0"/>
          <w:sz w:val="24"/>
        </w:rPr>
      </w:pPr>
      <w:r>
        <w:rPr>
          <w:rFonts w:hint="eastAsia"/>
          <w:b/>
          <w:color w:val="000000"/>
          <w:kern w:val="0"/>
          <w:sz w:val="24"/>
        </w:rPr>
        <w:t>二、</w:t>
      </w:r>
      <w:r w:rsidR="00E80A29">
        <w:rPr>
          <w:rFonts w:hint="eastAsia"/>
          <w:b/>
          <w:color w:val="000000"/>
          <w:kern w:val="0"/>
          <w:sz w:val="24"/>
        </w:rPr>
        <w:t>被担保人基本情况</w:t>
      </w:r>
    </w:p>
    <w:p w14:paraId="627C2B65" w14:textId="4220D87F" w:rsidR="003C07A5" w:rsidRPr="00486D18" w:rsidRDefault="007E27BF" w:rsidP="003C07A5">
      <w:pPr>
        <w:spacing w:line="360" w:lineRule="auto"/>
        <w:ind w:firstLineChars="200" w:firstLine="480"/>
        <w:jc w:val="left"/>
        <w:rPr>
          <w:rFonts w:eastAsiaTheme="minorEastAsia"/>
          <w:kern w:val="0"/>
          <w:sz w:val="18"/>
          <w:szCs w:val="18"/>
        </w:rPr>
      </w:pPr>
      <w:r>
        <w:rPr>
          <w:rFonts w:hint="eastAsia"/>
          <w:color w:val="000000"/>
          <w:kern w:val="0"/>
          <w:sz w:val="24"/>
        </w:rPr>
        <w:t>1</w:t>
      </w:r>
      <w:r>
        <w:rPr>
          <w:rFonts w:hint="eastAsia"/>
          <w:color w:val="000000"/>
          <w:kern w:val="0"/>
          <w:sz w:val="24"/>
        </w:rPr>
        <w:t>、</w:t>
      </w:r>
      <w:r w:rsidR="003C07A5">
        <w:rPr>
          <w:rFonts w:hint="eastAsia"/>
          <w:color w:val="000000"/>
          <w:kern w:val="0"/>
          <w:sz w:val="24"/>
        </w:rPr>
        <w:t>厦门万里石装饰设计有限公司</w:t>
      </w:r>
      <w:r w:rsidR="004A1188">
        <w:rPr>
          <w:rFonts w:hint="eastAsia"/>
          <w:color w:val="000000"/>
          <w:kern w:val="0"/>
          <w:sz w:val="24"/>
        </w:rPr>
        <w:t>基本情况</w:t>
      </w:r>
    </w:p>
    <w:p w14:paraId="509999E2" w14:textId="77777777" w:rsidR="003C07A5" w:rsidRDefault="003C07A5" w:rsidP="003C07A5">
      <w:pPr>
        <w:spacing w:line="360" w:lineRule="auto"/>
        <w:ind w:firstLineChars="200" w:firstLine="480"/>
        <w:jc w:val="left"/>
        <w:rPr>
          <w:color w:val="000000"/>
          <w:kern w:val="0"/>
          <w:sz w:val="24"/>
        </w:rPr>
      </w:pPr>
      <w:r>
        <w:rPr>
          <w:rFonts w:hint="eastAsia"/>
          <w:color w:val="000000"/>
          <w:kern w:val="0"/>
          <w:sz w:val="24"/>
        </w:rPr>
        <w:t>注册地址</w:t>
      </w:r>
      <w:r w:rsidRPr="00CD2473">
        <w:rPr>
          <w:rFonts w:hint="eastAsia"/>
          <w:color w:val="000000"/>
          <w:kern w:val="0"/>
          <w:sz w:val="24"/>
        </w:rPr>
        <w:t>：</w:t>
      </w:r>
      <w:r w:rsidRPr="0061613D">
        <w:rPr>
          <w:rFonts w:hint="eastAsia"/>
          <w:color w:val="000000"/>
          <w:kern w:val="0"/>
          <w:sz w:val="24"/>
        </w:rPr>
        <w:t> </w:t>
      </w:r>
      <w:r w:rsidRPr="002B77A0">
        <w:rPr>
          <w:rFonts w:hint="eastAsia"/>
          <w:color w:val="000000"/>
          <w:kern w:val="0"/>
          <w:sz w:val="24"/>
        </w:rPr>
        <w:t>厦门市</w:t>
      </w:r>
      <w:proofErr w:type="gramStart"/>
      <w:r w:rsidRPr="002B77A0">
        <w:rPr>
          <w:rFonts w:hint="eastAsia"/>
          <w:color w:val="000000"/>
          <w:kern w:val="0"/>
          <w:sz w:val="24"/>
        </w:rPr>
        <w:t>翔安区内厝镇赵岗</w:t>
      </w:r>
      <w:proofErr w:type="gramEnd"/>
      <w:r w:rsidRPr="002B77A0">
        <w:rPr>
          <w:rFonts w:hint="eastAsia"/>
          <w:color w:val="000000"/>
          <w:kern w:val="0"/>
          <w:sz w:val="24"/>
        </w:rPr>
        <w:t>村</w:t>
      </w:r>
    </w:p>
    <w:p w14:paraId="2FB144ED" w14:textId="77777777" w:rsidR="003C07A5" w:rsidRPr="00CD2473" w:rsidRDefault="003C07A5" w:rsidP="003C07A5">
      <w:pPr>
        <w:spacing w:line="360" w:lineRule="auto"/>
        <w:ind w:firstLineChars="200" w:firstLine="480"/>
        <w:jc w:val="left"/>
        <w:rPr>
          <w:color w:val="000000"/>
          <w:kern w:val="0"/>
          <w:sz w:val="24"/>
        </w:rPr>
      </w:pPr>
      <w:r w:rsidRPr="00CD2473">
        <w:rPr>
          <w:rFonts w:hint="eastAsia"/>
          <w:color w:val="000000"/>
          <w:kern w:val="0"/>
          <w:sz w:val="24"/>
        </w:rPr>
        <w:t>成立日期：</w:t>
      </w:r>
      <w:r w:rsidRPr="0061613D">
        <w:rPr>
          <w:rFonts w:hint="eastAsia"/>
          <w:color w:val="000000"/>
          <w:kern w:val="0"/>
          <w:sz w:val="24"/>
        </w:rPr>
        <w:t>200</w:t>
      </w:r>
      <w:r>
        <w:rPr>
          <w:rFonts w:hint="eastAsia"/>
          <w:color w:val="000000"/>
          <w:kern w:val="0"/>
          <w:sz w:val="24"/>
        </w:rPr>
        <w:t>3</w:t>
      </w:r>
      <w:r>
        <w:rPr>
          <w:rFonts w:hint="eastAsia"/>
          <w:color w:val="000000"/>
          <w:kern w:val="0"/>
          <w:sz w:val="24"/>
        </w:rPr>
        <w:t>年</w:t>
      </w:r>
      <w:r>
        <w:rPr>
          <w:rFonts w:hint="eastAsia"/>
          <w:color w:val="000000"/>
          <w:kern w:val="0"/>
          <w:sz w:val="24"/>
        </w:rPr>
        <w:t>3</w:t>
      </w:r>
      <w:r>
        <w:rPr>
          <w:rFonts w:hint="eastAsia"/>
          <w:color w:val="000000"/>
          <w:kern w:val="0"/>
          <w:sz w:val="24"/>
        </w:rPr>
        <w:t>月</w:t>
      </w:r>
      <w:r>
        <w:rPr>
          <w:rFonts w:hint="eastAsia"/>
          <w:color w:val="000000"/>
          <w:kern w:val="0"/>
          <w:sz w:val="24"/>
        </w:rPr>
        <w:t>4</w:t>
      </w:r>
      <w:r>
        <w:rPr>
          <w:rFonts w:hint="eastAsia"/>
          <w:color w:val="000000"/>
          <w:kern w:val="0"/>
          <w:sz w:val="24"/>
        </w:rPr>
        <w:t>日</w:t>
      </w:r>
    </w:p>
    <w:p w14:paraId="3EADF910" w14:textId="77777777" w:rsidR="003C07A5" w:rsidRPr="00CD2473" w:rsidRDefault="003C07A5" w:rsidP="003C07A5">
      <w:pPr>
        <w:spacing w:line="360" w:lineRule="auto"/>
        <w:ind w:firstLineChars="200" w:firstLine="480"/>
        <w:jc w:val="left"/>
        <w:rPr>
          <w:color w:val="000000"/>
          <w:kern w:val="0"/>
          <w:sz w:val="24"/>
        </w:rPr>
      </w:pPr>
      <w:r w:rsidRPr="00CD2473">
        <w:rPr>
          <w:rFonts w:hint="eastAsia"/>
          <w:color w:val="000000"/>
          <w:kern w:val="0"/>
          <w:sz w:val="24"/>
        </w:rPr>
        <w:t>法定代表人：</w:t>
      </w:r>
      <w:r>
        <w:rPr>
          <w:rFonts w:hint="eastAsia"/>
          <w:color w:val="000000"/>
          <w:kern w:val="0"/>
          <w:sz w:val="24"/>
        </w:rPr>
        <w:t>邹鹏</w:t>
      </w:r>
    </w:p>
    <w:p w14:paraId="3338A0CC" w14:textId="77777777" w:rsidR="003C07A5" w:rsidRDefault="003C07A5" w:rsidP="003C07A5">
      <w:pPr>
        <w:spacing w:line="360" w:lineRule="auto"/>
        <w:ind w:firstLineChars="200" w:firstLine="480"/>
        <w:jc w:val="left"/>
        <w:rPr>
          <w:color w:val="000000"/>
          <w:kern w:val="0"/>
          <w:sz w:val="24"/>
        </w:rPr>
      </w:pPr>
      <w:r>
        <w:rPr>
          <w:rFonts w:hint="eastAsia"/>
          <w:color w:val="000000"/>
          <w:kern w:val="0"/>
          <w:sz w:val="24"/>
        </w:rPr>
        <w:t>注册资本：</w:t>
      </w:r>
      <w:r>
        <w:rPr>
          <w:rFonts w:hint="eastAsia"/>
          <w:color w:val="000000"/>
          <w:kern w:val="0"/>
          <w:sz w:val="24"/>
        </w:rPr>
        <w:t>2,500</w:t>
      </w:r>
      <w:r>
        <w:rPr>
          <w:rFonts w:hint="eastAsia"/>
          <w:color w:val="000000"/>
          <w:kern w:val="0"/>
          <w:sz w:val="24"/>
        </w:rPr>
        <w:t>万元人民币</w:t>
      </w:r>
    </w:p>
    <w:p w14:paraId="1E7D7E9D" w14:textId="4ED7E55D" w:rsidR="003C07A5" w:rsidRPr="00CD2473" w:rsidRDefault="003C07A5" w:rsidP="003C07A5">
      <w:pPr>
        <w:spacing w:line="360" w:lineRule="auto"/>
        <w:ind w:firstLineChars="200" w:firstLine="480"/>
        <w:jc w:val="left"/>
        <w:rPr>
          <w:color w:val="000000"/>
          <w:kern w:val="0"/>
          <w:sz w:val="24"/>
        </w:rPr>
      </w:pPr>
      <w:r w:rsidRPr="00CD2473">
        <w:rPr>
          <w:rFonts w:hint="eastAsia"/>
          <w:color w:val="000000"/>
          <w:kern w:val="0"/>
          <w:sz w:val="24"/>
        </w:rPr>
        <w:lastRenderedPageBreak/>
        <w:t>经营范围</w:t>
      </w:r>
      <w:r>
        <w:rPr>
          <w:rFonts w:hint="eastAsia"/>
          <w:color w:val="000000"/>
          <w:kern w:val="0"/>
          <w:sz w:val="24"/>
        </w:rPr>
        <w:t>：</w:t>
      </w:r>
      <w:r w:rsidR="001B27E2" w:rsidRPr="001B27E2">
        <w:rPr>
          <w:rFonts w:hint="eastAsia"/>
          <w:color w:val="000000"/>
          <w:kern w:val="0"/>
          <w:sz w:val="24"/>
        </w:rPr>
        <w:t>一般项目：专业设计服务；建筑装饰材料销售；第二类医疗器械销售；化妆品零售；个人卫生用品销售；日用品销售；日用杂品销售；销售代理。（除依法须经批准的项目外，凭营业执照依法自主开展经营活动）许可项目：进出口代理；食品经营；酒类经营；货物进出口。（依法须经批准的项目，经相关部门批准后方可开展经营活动，具体经营项目以相关部门批准文件或许可证件为准）</w:t>
      </w:r>
      <w:r w:rsidR="001B27E2">
        <w:rPr>
          <w:rFonts w:hint="eastAsia"/>
          <w:color w:val="000000"/>
          <w:kern w:val="0"/>
          <w:sz w:val="24"/>
        </w:rPr>
        <w:t>。</w:t>
      </w:r>
    </w:p>
    <w:p w14:paraId="4F6F11F8" w14:textId="77777777" w:rsidR="003C07A5" w:rsidRPr="0061613D" w:rsidRDefault="003C07A5" w:rsidP="003C07A5">
      <w:pPr>
        <w:autoSpaceDE w:val="0"/>
        <w:autoSpaceDN w:val="0"/>
        <w:adjustRightInd w:val="0"/>
        <w:ind w:firstLineChars="200" w:firstLine="480"/>
        <w:rPr>
          <w:rFonts w:ascii="宋体" w:hAnsi="宋体" w:cs="黑体"/>
          <w:color w:val="000000"/>
          <w:kern w:val="0"/>
          <w:sz w:val="18"/>
          <w:szCs w:val="18"/>
        </w:rPr>
      </w:pPr>
      <w:r w:rsidRPr="0061613D">
        <w:rPr>
          <w:rFonts w:ascii="宋体" w:hAnsi="宋体" w:cs="黑体" w:hint="eastAsia"/>
          <w:color w:val="000000"/>
          <w:kern w:val="0"/>
          <w:sz w:val="24"/>
          <w:szCs w:val="23"/>
        </w:rPr>
        <w:t xml:space="preserve"> </w:t>
      </w:r>
      <w:r>
        <w:rPr>
          <w:rFonts w:ascii="宋体" w:hAnsi="宋体" w:cs="黑体" w:hint="eastAsia"/>
          <w:color w:val="000000"/>
          <w:kern w:val="0"/>
          <w:sz w:val="24"/>
          <w:szCs w:val="23"/>
        </w:rPr>
        <w:t xml:space="preserve">                                                   </w:t>
      </w:r>
      <w:r w:rsidRPr="0061613D">
        <w:rPr>
          <w:rFonts w:ascii="宋体" w:hAnsi="宋体" w:cs="黑体" w:hint="eastAsia"/>
          <w:color w:val="000000"/>
          <w:kern w:val="0"/>
          <w:sz w:val="18"/>
          <w:szCs w:val="18"/>
        </w:rPr>
        <w:t xml:space="preserve"> 单位：万元人民币</w:t>
      </w:r>
    </w:p>
    <w:tbl>
      <w:tblPr>
        <w:tblStyle w:val="10"/>
        <w:tblW w:w="0" w:type="auto"/>
        <w:tblLook w:val="04A0" w:firstRow="1" w:lastRow="0" w:firstColumn="1" w:lastColumn="0" w:noHBand="0" w:noVBand="1"/>
      </w:tblPr>
      <w:tblGrid>
        <w:gridCol w:w="2840"/>
        <w:gridCol w:w="2841"/>
        <w:gridCol w:w="2841"/>
      </w:tblGrid>
      <w:tr w:rsidR="003C07A5" w:rsidRPr="00D862CB" w14:paraId="456C73B3" w14:textId="77777777" w:rsidTr="003C07A5">
        <w:tc>
          <w:tcPr>
            <w:tcW w:w="2840" w:type="dxa"/>
          </w:tcPr>
          <w:p w14:paraId="73113520" w14:textId="77777777" w:rsidR="003C07A5" w:rsidRPr="00D862CB" w:rsidRDefault="003C07A5" w:rsidP="003C07A5">
            <w:pPr>
              <w:autoSpaceDE w:val="0"/>
              <w:autoSpaceDN w:val="0"/>
              <w:adjustRightInd w:val="0"/>
              <w:spacing w:line="480" w:lineRule="exact"/>
              <w:jc w:val="center"/>
              <w:rPr>
                <w:rFonts w:eastAsiaTheme="minorEastAsia"/>
                <w:sz w:val="24"/>
                <w:szCs w:val="22"/>
              </w:rPr>
            </w:pPr>
            <w:r>
              <w:rPr>
                <w:rFonts w:eastAsiaTheme="minorEastAsia"/>
                <w:sz w:val="24"/>
                <w:szCs w:val="22"/>
              </w:rPr>
              <w:t>项目</w:t>
            </w:r>
          </w:p>
        </w:tc>
        <w:tc>
          <w:tcPr>
            <w:tcW w:w="2841" w:type="dxa"/>
          </w:tcPr>
          <w:p w14:paraId="76300B40" w14:textId="1E671FE6" w:rsidR="003C07A5" w:rsidRPr="00D862CB" w:rsidRDefault="003C07A5" w:rsidP="001B27E2">
            <w:pPr>
              <w:autoSpaceDE w:val="0"/>
              <w:autoSpaceDN w:val="0"/>
              <w:adjustRightInd w:val="0"/>
              <w:spacing w:line="480" w:lineRule="exact"/>
              <w:jc w:val="center"/>
              <w:rPr>
                <w:rFonts w:eastAsiaTheme="minorEastAsia"/>
                <w:sz w:val="24"/>
                <w:szCs w:val="22"/>
              </w:rPr>
            </w:pPr>
            <w:r>
              <w:rPr>
                <w:rFonts w:eastAsiaTheme="minorEastAsia" w:hint="eastAsia"/>
                <w:sz w:val="24"/>
              </w:rPr>
              <w:t>20</w:t>
            </w:r>
            <w:r w:rsidR="001B27E2">
              <w:rPr>
                <w:rFonts w:eastAsiaTheme="minorEastAsia"/>
                <w:sz w:val="24"/>
              </w:rPr>
              <w:t>2</w:t>
            </w:r>
            <w:r w:rsidR="007464FB">
              <w:rPr>
                <w:rFonts w:eastAsiaTheme="minorEastAsia"/>
                <w:sz w:val="24"/>
              </w:rPr>
              <w:t>1</w:t>
            </w:r>
            <w:r>
              <w:rPr>
                <w:rFonts w:eastAsiaTheme="minorEastAsia" w:hint="eastAsia"/>
                <w:sz w:val="24"/>
              </w:rPr>
              <w:t>年</w:t>
            </w:r>
            <w:r>
              <w:rPr>
                <w:rFonts w:eastAsiaTheme="minorEastAsia" w:hint="eastAsia"/>
                <w:sz w:val="24"/>
              </w:rPr>
              <w:t>12</w:t>
            </w:r>
            <w:r>
              <w:rPr>
                <w:rFonts w:eastAsiaTheme="minorEastAsia" w:hint="eastAsia"/>
                <w:sz w:val="24"/>
              </w:rPr>
              <w:t>月</w:t>
            </w:r>
            <w:r>
              <w:rPr>
                <w:rFonts w:eastAsiaTheme="minorEastAsia" w:hint="eastAsia"/>
                <w:sz w:val="24"/>
              </w:rPr>
              <w:t>31</w:t>
            </w:r>
            <w:r>
              <w:rPr>
                <w:rFonts w:eastAsiaTheme="minorEastAsia" w:hint="eastAsia"/>
                <w:sz w:val="24"/>
              </w:rPr>
              <w:t>日</w:t>
            </w:r>
          </w:p>
        </w:tc>
        <w:tc>
          <w:tcPr>
            <w:tcW w:w="2841" w:type="dxa"/>
          </w:tcPr>
          <w:p w14:paraId="2C2C9568" w14:textId="510D858C" w:rsidR="003C07A5" w:rsidRPr="00D862CB" w:rsidRDefault="003C07A5" w:rsidP="003C07A5">
            <w:pPr>
              <w:autoSpaceDE w:val="0"/>
              <w:autoSpaceDN w:val="0"/>
              <w:adjustRightInd w:val="0"/>
              <w:spacing w:line="480" w:lineRule="exact"/>
              <w:jc w:val="center"/>
              <w:rPr>
                <w:rFonts w:eastAsiaTheme="minorEastAsia"/>
                <w:sz w:val="24"/>
                <w:szCs w:val="22"/>
              </w:rPr>
            </w:pPr>
            <w:r>
              <w:rPr>
                <w:rFonts w:eastAsiaTheme="minorEastAsia" w:hint="eastAsia"/>
                <w:sz w:val="24"/>
              </w:rPr>
              <w:t>2</w:t>
            </w:r>
            <w:r w:rsidR="001B27E2">
              <w:rPr>
                <w:rFonts w:eastAsiaTheme="minorEastAsia" w:hint="eastAsia"/>
                <w:sz w:val="24"/>
              </w:rPr>
              <w:t>02</w:t>
            </w:r>
            <w:r w:rsidR="007464FB">
              <w:rPr>
                <w:rFonts w:eastAsiaTheme="minorEastAsia"/>
                <w:sz w:val="24"/>
              </w:rPr>
              <w:t>2</w:t>
            </w:r>
            <w:r>
              <w:rPr>
                <w:rFonts w:eastAsiaTheme="minorEastAsia" w:hint="eastAsia"/>
                <w:sz w:val="24"/>
              </w:rPr>
              <w:t>年</w:t>
            </w:r>
            <w:r w:rsidR="005328F3">
              <w:rPr>
                <w:rFonts w:eastAsiaTheme="minorEastAsia"/>
                <w:sz w:val="24"/>
              </w:rPr>
              <w:t>9</w:t>
            </w:r>
            <w:r>
              <w:rPr>
                <w:rFonts w:eastAsiaTheme="minorEastAsia" w:hint="eastAsia"/>
                <w:sz w:val="24"/>
              </w:rPr>
              <w:t>月</w:t>
            </w:r>
            <w:r>
              <w:rPr>
                <w:rFonts w:eastAsiaTheme="minorEastAsia" w:hint="eastAsia"/>
                <w:sz w:val="24"/>
              </w:rPr>
              <w:t>3</w:t>
            </w:r>
            <w:r w:rsidR="007464FB">
              <w:rPr>
                <w:rFonts w:eastAsiaTheme="minorEastAsia"/>
                <w:sz w:val="24"/>
              </w:rPr>
              <w:t>0</w:t>
            </w:r>
            <w:r>
              <w:rPr>
                <w:rFonts w:eastAsiaTheme="minorEastAsia" w:hint="eastAsia"/>
                <w:sz w:val="24"/>
              </w:rPr>
              <w:t>日</w:t>
            </w:r>
          </w:p>
        </w:tc>
      </w:tr>
      <w:tr w:rsidR="007D1FEE" w:rsidRPr="00D862CB" w14:paraId="49047CF2" w14:textId="77777777" w:rsidTr="00D345A3">
        <w:tc>
          <w:tcPr>
            <w:tcW w:w="2840" w:type="dxa"/>
          </w:tcPr>
          <w:p w14:paraId="6C9F675A" w14:textId="77777777" w:rsidR="007D1FEE" w:rsidRPr="00D862CB" w:rsidRDefault="007D1FEE" w:rsidP="007D1FEE">
            <w:pPr>
              <w:autoSpaceDE w:val="0"/>
              <w:autoSpaceDN w:val="0"/>
              <w:adjustRightInd w:val="0"/>
              <w:spacing w:line="480" w:lineRule="exact"/>
              <w:jc w:val="center"/>
              <w:rPr>
                <w:rFonts w:eastAsiaTheme="minorEastAsia"/>
                <w:sz w:val="24"/>
                <w:szCs w:val="22"/>
              </w:rPr>
            </w:pPr>
            <w:r w:rsidRPr="00D862CB">
              <w:rPr>
                <w:rFonts w:eastAsiaTheme="minorEastAsia" w:hint="eastAsia"/>
                <w:sz w:val="24"/>
                <w:szCs w:val="22"/>
              </w:rPr>
              <w:t>资产总额</w:t>
            </w:r>
          </w:p>
        </w:tc>
        <w:tc>
          <w:tcPr>
            <w:tcW w:w="2841" w:type="dxa"/>
          </w:tcPr>
          <w:p w14:paraId="3A4CD2EB" w14:textId="621E3419" w:rsidR="007D1FEE" w:rsidRPr="007D1FEE" w:rsidRDefault="003654F4" w:rsidP="007D1FEE">
            <w:pPr>
              <w:autoSpaceDE w:val="0"/>
              <w:autoSpaceDN w:val="0"/>
              <w:adjustRightInd w:val="0"/>
              <w:spacing w:line="480" w:lineRule="exact"/>
              <w:jc w:val="right"/>
              <w:rPr>
                <w:rFonts w:eastAsiaTheme="minorEastAsia"/>
                <w:sz w:val="24"/>
                <w:szCs w:val="24"/>
              </w:rPr>
            </w:pPr>
            <w:r>
              <w:rPr>
                <w:rFonts w:eastAsiaTheme="minorEastAsia" w:hint="eastAsia"/>
                <w:sz w:val="24"/>
                <w:szCs w:val="24"/>
              </w:rPr>
              <w:t>3</w:t>
            </w:r>
            <w:r>
              <w:rPr>
                <w:rFonts w:eastAsiaTheme="minorEastAsia"/>
                <w:sz w:val="24"/>
                <w:szCs w:val="24"/>
              </w:rPr>
              <w:t>1,243.60</w:t>
            </w:r>
          </w:p>
        </w:tc>
        <w:tc>
          <w:tcPr>
            <w:tcW w:w="2841" w:type="dxa"/>
          </w:tcPr>
          <w:p w14:paraId="30445884" w14:textId="17ABB69D" w:rsidR="007D1FEE" w:rsidRPr="007D1FEE" w:rsidRDefault="005328F3" w:rsidP="007D1FEE">
            <w:pPr>
              <w:autoSpaceDE w:val="0"/>
              <w:autoSpaceDN w:val="0"/>
              <w:adjustRightInd w:val="0"/>
              <w:spacing w:line="480" w:lineRule="exact"/>
              <w:jc w:val="right"/>
              <w:rPr>
                <w:rFonts w:eastAsiaTheme="minorEastAsia"/>
                <w:sz w:val="24"/>
                <w:szCs w:val="24"/>
              </w:rPr>
            </w:pPr>
            <w:r w:rsidRPr="005328F3">
              <w:rPr>
                <w:rFonts w:eastAsiaTheme="minorEastAsia"/>
                <w:sz w:val="24"/>
                <w:szCs w:val="24"/>
              </w:rPr>
              <w:t>29,485.61</w:t>
            </w:r>
          </w:p>
        </w:tc>
      </w:tr>
      <w:tr w:rsidR="007D1FEE" w:rsidRPr="00D862CB" w14:paraId="45F2A571" w14:textId="77777777" w:rsidTr="00D345A3">
        <w:tc>
          <w:tcPr>
            <w:tcW w:w="2840" w:type="dxa"/>
          </w:tcPr>
          <w:p w14:paraId="4C3A2435" w14:textId="77777777" w:rsidR="007D1FEE" w:rsidRPr="00D862CB" w:rsidRDefault="007D1FEE" w:rsidP="007D1FEE">
            <w:pPr>
              <w:autoSpaceDE w:val="0"/>
              <w:autoSpaceDN w:val="0"/>
              <w:adjustRightInd w:val="0"/>
              <w:spacing w:line="480" w:lineRule="exact"/>
              <w:jc w:val="center"/>
              <w:rPr>
                <w:rFonts w:eastAsiaTheme="minorEastAsia"/>
                <w:sz w:val="24"/>
                <w:szCs w:val="22"/>
              </w:rPr>
            </w:pPr>
            <w:r w:rsidRPr="00D862CB">
              <w:rPr>
                <w:rFonts w:eastAsiaTheme="minorEastAsia" w:hint="eastAsia"/>
                <w:sz w:val="24"/>
                <w:szCs w:val="22"/>
              </w:rPr>
              <w:t>负债总额</w:t>
            </w:r>
          </w:p>
        </w:tc>
        <w:tc>
          <w:tcPr>
            <w:tcW w:w="2841" w:type="dxa"/>
          </w:tcPr>
          <w:p w14:paraId="6D8BEC5A" w14:textId="0992E88F" w:rsidR="007D1FEE" w:rsidRPr="007D1FEE" w:rsidRDefault="003654F4" w:rsidP="007D1FEE">
            <w:pPr>
              <w:autoSpaceDE w:val="0"/>
              <w:autoSpaceDN w:val="0"/>
              <w:adjustRightInd w:val="0"/>
              <w:spacing w:line="480" w:lineRule="exact"/>
              <w:jc w:val="right"/>
              <w:rPr>
                <w:rFonts w:eastAsiaTheme="minorEastAsia"/>
                <w:sz w:val="24"/>
                <w:szCs w:val="24"/>
              </w:rPr>
            </w:pPr>
            <w:r>
              <w:rPr>
                <w:sz w:val="24"/>
                <w:szCs w:val="24"/>
              </w:rPr>
              <w:t>24,781.55</w:t>
            </w:r>
            <w:r w:rsidR="007D1FEE" w:rsidRPr="007D1FEE">
              <w:rPr>
                <w:sz w:val="24"/>
                <w:szCs w:val="24"/>
              </w:rPr>
              <w:t xml:space="preserve"> </w:t>
            </w:r>
          </w:p>
        </w:tc>
        <w:tc>
          <w:tcPr>
            <w:tcW w:w="2841" w:type="dxa"/>
          </w:tcPr>
          <w:p w14:paraId="2BF73680" w14:textId="486AF519" w:rsidR="007D1FEE" w:rsidRPr="007D1FEE" w:rsidRDefault="005328F3" w:rsidP="007D1FEE">
            <w:pPr>
              <w:autoSpaceDE w:val="0"/>
              <w:autoSpaceDN w:val="0"/>
              <w:adjustRightInd w:val="0"/>
              <w:spacing w:line="480" w:lineRule="exact"/>
              <w:jc w:val="right"/>
              <w:rPr>
                <w:rFonts w:eastAsiaTheme="minorEastAsia"/>
                <w:sz w:val="24"/>
                <w:szCs w:val="24"/>
              </w:rPr>
            </w:pPr>
            <w:r w:rsidRPr="005328F3">
              <w:rPr>
                <w:sz w:val="24"/>
                <w:szCs w:val="24"/>
              </w:rPr>
              <w:t xml:space="preserve">22,519.68 </w:t>
            </w:r>
            <w:r w:rsidR="007D1FEE" w:rsidRPr="007D1FEE">
              <w:rPr>
                <w:sz w:val="24"/>
                <w:szCs w:val="24"/>
              </w:rPr>
              <w:t xml:space="preserve"> </w:t>
            </w:r>
          </w:p>
        </w:tc>
      </w:tr>
      <w:tr w:rsidR="007D1FEE" w:rsidRPr="00D862CB" w14:paraId="2B31044C" w14:textId="77777777" w:rsidTr="00D345A3">
        <w:tc>
          <w:tcPr>
            <w:tcW w:w="2840" w:type="dxa"/>
          </w:tcPr>
          <w:p w14:paraId="08C1AAD5" w14:textId="77777777" w:rsidR="007D1FEE" w:rsidRPr="00D862CB" w:rsidRDefault="007D1FEE" w:rsidP="007D1FEE">
            <w:pPr>
              <w:autoSpaceDE w:val="0"/>
              <w:autoSpaceDN w:val="0"/>
              <w:adjustRightInd w:val="0"/>
              <w:spacing w:line="480" w:lineRule="exact"/>
              <w:jc w:val="center"/>
              <w:rPr>
                <w:rFonts w:eastAsiaTheme="minorEastAsia"/>
                <w:sz w:val="24"/>
                <w:szCs w:val="22"/>
              </w:rPr>
            </w:pPr>
            <w:r w:rsidRPr="00D862CB">
              <w:rPr>
                <w:rFonts w:eastAsiaTheme="minorEastAsia" w:hint="eastAsia"/>
                <w:sz w:val="24"/>
                <w:szCs w:val="22"/>
              </w:rPr>
              <w:t>净资产</w:t>
            </w:r>
          </w:p>
        </w:tc>
        <w:tc>
          <w:tcPr>
            <w:tcW w:w="2841" w:type="dxa"/>
          </w:tcPr>
          <w:p w14:paraId="08C36B80" w14:textId="26C4225A" w:rsidR="007D1FEE" w:rsidRPr="007D1FEE" w:rsidRDefault="003654F4" w:rsidP="007D1FEE">
            <w:pPr>
              <w:autoSpaceDE w:val="0"/>
              <w:autoSpaceDN w:val="0"/>
              <w:adjustRightInd w:val="0"/>
              <w:spacing w:line="480" w:lineRule="exact"/>
              <w:jc w:val="right"/>
              <w:rPr>
                <w:rFonts w:eastAsiaTheme="minorEastAsia"/>
                <w:sz w:val="24"/>
                <w:szCs w:val="24"/>
              </w:rPr>
            </w:pPr>
            <w:r>
              <w:rPr>
                <w:sz w:val="24"/>
                <w:szCs w:val="24"/>
              </w:rPr>
              <w:t>6,462.05</w:t>
            </w:r>
            <w:r w:rsidR="007D1FEE" w:rsidRPr="007D1FEE">
              <w:rPr>
                <w:sz w:val="24"/>
                <w:szCs w:val="24"/>
              </w:rPr>
              <w:t xml:space="preserve"> </w:t>
            </w:r>
          </w:p>
        </w:tc>
        <w:tc>
          <w:tcPr>
            <w:tcW w:w="2841" w:type="dxa"/>
          </w:tcPr>
          <w:p w14:paraId="4BFFB0DE" w14:textId="233210DD" w:rsidR="007D1FEE" w:rsidRPr="007D1FEE" w:rsidRDefault="005328F3" w:rsidP="007D1FEE">
            <w:pPr>
              <w:autoSpaceDE w:val="0"/>
              <w:autoSpaceDN w:val="0"/>
              <w:adjustRightInd w:val="0"/>
              <w:spacing w:line="480" w:lineRule="exact"/>
              <w:jc w:val="right"/>
              <w:rPr>
                <w:rFonts w:eastAsiaTheme="minorEastAsia"/>
                <w:sz w:val="24"/>
                <w:szCs w:val="24"/>
              </w:rPr>
            </w:pPr>
            <w:r w:rsidRPr="005328F3">
              <w:rPr>
                <w:rFonts w:eastAsiaTheme="minorEastAsia"/>
                <w:sz w:val="24"/>
                <w:szCs w:val="24"/>
              </w:rPr>
              <w:t>6,965.93</w:t>
            </w:r>
          </w:p>
        </w:tc>
      </w:tr>
      <w:tr w:rsidR="003C07A5" w:rsidRPr="00D862CB" w14:paraId="60E30390" w14:textId="77777777" w:rsidTr="003C07A5">
        <w:tc>
          <w:tcPr>
            <w:tcW w:w="2840" w:type="dxa"/>
          </w:tcPr>
          <w:p w14:paraId="127EB4AC" w14:textId="77777777" w:rsidR="003C07A5" w:rsidRPr="00D862CB" w:rsidRDefault="003C07A5" w:rsidP="003C07A5">
            <w:pPr>
              <w:autoSpaceDE w:val="0"/>
              <w:autoSpaceDN w:val="0"/>
              <w:adjustRightInd w:val="0"/>
              <w:spacing w:line="480" w:lineRule="exact"/>
              <w:jc w:val="center"/>
              <w:rPr>
                <w:rFonts w:eastAsiaTheme="minorEastAsia"/>
                <w:sz w:val="24"/>
                <w:szCs w:val="22"/>
              </w:rPr>
            </w:pPr>
            <w:r>
              <w:rPr>
                <w:rFonts w:eastAsiaTheme="minorEastAsia" w:hint="eastAsia"/>
                <w:sz w:val="24"/>
                <w:szCs w:val="22"/>
              </w:rPr>
              <w:t>项目</w:t>
            </w:r>
          </w:p>
        </w:tc>
        <w:tc>
          <w:tcPr>
            <w:tcW w:w="2841" w:type="dxa"/>
            <w:vAlign w:val="center"/>
          </w:tcPr>
          <w:p w14:paraId="21E5F4E4" w14:textId="1EA64C7C" w:rsidR="003C07A5" w:rsidRDefault="003C07A5" w:rsidP="001B27E2">
            <w:pPr>
              <w:autoSpaceDE w:val="0"/>
              <w:autoSpaceDN w:val="0"/>
              <w:adjustRightInd w:val="0"/>
              <w:spacing w:line="480" w:lineRule="exact"/>
              <w:jc w:val="center"/>
              <w:rPr>
                <w:rFonts w:ascii="等线" w:eastAsia="等线"/>
                <w:color w:val="000000"/>
                <w:sz w:val="22"/>
                <w:szCs w:val="22"/>
              </w:rPr>
            </w:pPr>
            <w:r w:rsidRPr="00FA4CDC">
              <w:rPr>
                <w:rFonts w:eastAsiaTheme="minorEastAsia" w:hint="eastAsia"/>
                <w:sz w:val="24"/>
              </w:rPr>
              <w:t>20</w:t>
            </w:r>
            <w:r w:rsidR="001B27E2">
              <w:rPr>
                <w:rFonts w:eastAsiaTheme="minorEastAsia"/>
                <w:sz w:val="24"/>
              </w:rPr>
              <w:t>2</w:t>
            </w:r>
            <w:r w:rsidR="007464FB">
              <w:rPr>
                <w:rFonts w:eastAsiaTheme="minorEastAsia"/>
                <w:sz w:val="24"/>
              </w:rPr>
              <w:t>1</w:t>
            </w:r>
            <w:r w:rsidRPr="00FA4CDC">
              <w:rPr>
                <w:rFonts w:eastAsiaTheme="minorEastAsia" w:hint="eastAsia"/>
                <w:sz w:val="24"/>
              </w:rPr>
              <w:t>年度</w:t>
            </w:r>
          </w:p>
        </w:tc>
        <w:tc>
          <w:tcPr>
            <w:tcW w:w="2841" w:type="dxa"/>
            <w:vAlign w:val="center"/>
          </w:tcPr>
          <w:p w14:paraId="0DF09078" w14:textId="54482641" w:rsidR="003C07A5" w:rsidRDefault="003C07A5" w:rsidP="003C07A5">
            <w:pPr>
              <w:autoSpaceDE w:val="0"/>
              <w:autoSpaceDN w:val="0"/>
              <w:adjustRightInd w:val="0"/>
              <w:spacing w:line="480" w:lineRule="exact"/>
              <w:jc w:val="center"/>
              <w:rPr>
                <w:rFonts w:ascii="等线" w:eastAsia="等线" w:hAnsi="等线"/>
                <w:color w:val="000000"/>
                <w:sz w:val="22"/>
                <w:szCs w:val="22"/>
              </w:rPr>
            </w:pPr>
            <w:r w:rsidRPr="00FA4CDC">
              <w:rPr>
                <w:rFonts w:eastAsiaTheme="minorEastAsia" w:hint="eastAsia"/>
                <w:sz w:val="24"/>
              </w:rPr>
              <w:t>2</w:t>
            </w:r>
            <w:r w:rsidR="001B27E2">
              <w:rPr>
                <w:rFonts w:eastAsiaTheme="minorEastAsia" w:hint="eastAsia"/>
                <w:sz w:val="24"/>
              </w:rPr>
              <w:t>02</w:t>
            </w:r>
            <w:r w:rsidR="007464FB">
              <w:rPr>
                <w:rFonts w:eastAsiaTheme="minorEastAsia"/>
                <w:sz w:val="24"/>
              </w:rPr>
              <w:t>2</w:t>
            </w:r>
            <w:r w:rsidRPr="00FA4CDC">
              <w:rPr>
                <w:rFonts w:eastAsiaTheme="minorEastAsia" w:hint="eastAsia"/>
                <w:sz w:val="24"/>
              </w:rPr>
              <w:t>年</w:t>
            </w:r>
            <w:r w:rsidR="007464FB">
              <w:rPr>
                <w:rFonts w:eastAsiaTheme="minorEastAsia" w:hint="eastAsia"/>
                <w:sz w:val="24"/>
              </w:rPr>
              <w:t>1-</w:t>
            </w:r>
            <w:r w:rsidR="005328F3">
              <w:rPr>
                <w:rFonts w:eastAsiaTheme="minorEastAsia"/>
                <w:sz w:val="24"/>
              </w:rPr>
              <w:t>9</w:t>
            </w:r>
            <w:r w:rsidR="007464FB">
              <w:rPr>
                <w:rFonts w:eastAsiaTheme="minorEastAsia" w:hint="eastAsia"/>
                <w:sz w:val="24"/>
              </w:rPr>
              <w:t>月</w:t>
            </w:r>
          </w:p>
        </w:tc>
      </w:tr>
      <w:tr w:rsidR="007D1FEE" w:rsidRPr="00D862CB" w14:paraId="3739522C" w14:textId="77777777" w:rsidTr="004B0131">
        <w:tc>
          <w:tcPr>
            <w:tcW w:w="2840" w:type="dxa"/>
          </w:tcPr>
          <w:p w14:paraId="000C9F75" w14:textId="77777777" w:rsidR="007D1FEE" w:rsidRPr="00D862CB" w:rsidRDefault="007D1FEE" w:rsidP="007D1FEE">
            <w:pPr>
              <w:autoSpaceDE w:val="0"/>
              <w:autoSpaceDN w:val="0"/>
              <w:adjustRightInd w:val="0"/>
              <w:spacing w:line="480" w:lineRule="exact"/>
              <w:jc w:val="center"/>
              <w:rPr>
                <w:rFonts w:eastAsiaTheme="minorEastAsia"/>
                <w:sz w:val="24"/>
                <w:szCs w:val="22"/>
              </w:rPr>
            </w:pPr>
            <w:r w:rsidRPr="00D862CB">
              <w:rPr>
                <w:rFonts w:eastAsiaTheme="minorEastAsia" w:hint="eastAsia"/>
                <w:sz w:val="24"/>
                <w:szCs w:val="22"/>
              </w:rPr>
              <w:t>营业收入</w:t>
            </w:r>
          </w:p>
        </w:tc>
        <w:tc>
          <w:tcPr>
            <w:tcW w:w="2841" w:type="dxa"/>
          </w:tcPr>
          <w:p w14:paraId="7F4DED71" w14:textId="1CE67C7C" w:rsidR="007D1FEE" w:rsidRPr="007D1FEE" w:rsidRDefault="003654F4" w:rsidP="007D1FEE">
            <w:pPr>
              <w:autoSpaceDE w:val="0"/>
              <w:autoSpaceDN w:val="0"/>
              <w:adjustRightInd w:val="0"/>
              <w:spacing w:line="480" w:lineRule="exact"/>
              <w:jc w:val="right"/>
              <w:rPr>
                <w:rFonts w:eastAsiaTheme="minorEastAsia"/>
                <w:sz w:val="24"/>
                <w:szCs w:val="24"/>
              </w:rPr>
            </w:pPr>
            <w:r>
              <w:rPr>
                <w:rFonts w:eastAsiaTheme="minorEastAsia" w:hint="eastAsia"/>
                <w:sz w:val="24"/>
                <w:szCs w:val="24"/>
              </w:rPr>
              <w:t>4</w:t>
            </w:r>
            <w:r>
              <w:rPr>
                <w:rFonts w:eastAsiaTheme="minorEastAsia"/>
                <w:sz w:val="24"/>
                <w:szCs w:val="24"/>
              </w:rPr>
              <w:t>0,933.15</w:t>
            </w:r>
          </w:p>
        </w:tc>
        <w:tc>
          <w:tcPr>
            <w:tcW w:w="2841" w:type="dxa"/>
          </w:tcPr>
          <w:p w14:paraId="6B9B131E" w14:textId="2398D73C" w:rsidR="007D1FEE" w:rsidRPr="007D1FEE" w:rsidRDefault="005328F3" w:rsidP="007D1FEE">
            <w:pPr>
              <w:autoSpaceDE w:val="0"/>
              <w:autoSpaceDN w:val="0"/>
              <w:adjustRightInd w:val="0"/>
              <w:spacing w:line="480" w:lineRule="exact"/>
              <w:jc w:val="right"/>
              <w:rPr>
                <w:rFonts w:eastAsiaTheme="minorEastAsia"/>
                <w:sz w:val="24"/>
                <w:szCs w:val="24"/>
              </w:rPr>
            </w:pPr>
            <w:r w:rsidRPr="005328F3">
              <w:rPr>
                <w:rFonts w:eastAsiaTheme="minorEastAsia"/>
                <w:sz w:val="24"/>
                <w:szCs w:val="24"/>
              </w:rPr>
              <w:t>33,463.62</w:t>
            </w:r>
          </w:p>
        </w:tc>
      </w:tr>
      <w:tr w:rsidR="007D1FEE" w:rsidRPr="00D862CB" w14:paraId="2EB1A7FA" w14:textId="77777777" w:rsidTr="004B0131">
        <w:tc>
          <w:tcPr>
            <w:tcW w:w="2840" w:type="dxa"/>
          </w:tcPr>
          <w:p w14:paraId="2D122798" w14:textId="77777777" w:rsidR="007D1FEE" w:rsidRPr="00D862CB" w:rsidRDefault="007D1FEE" w:rsidP="007D1FEE">
            <w:pPr>
              <w:autoSpaceDE w:val="0"/>
              <w:autoSpaceDN w:val="0"/>
              <w:adjustRightInd w:val="0"/>
              <w:spacing w:line="480" w:lineRule="exact"/>
              <w:jc w:val="center"/>
              <w:rPr>
                <w:rFonts w:eastAsiaTheme="minorEastAsia"/>
                <w:sz w:val="24"/>
                <w:szCs w:val="22"/>
              </w:rPr>
            </w:pPr>
            <w:r w:rsidRPr="00D862CB">
              <w:rPr>
                <w:rFonts w:eastAsiaTheme="minorEastAsia" w:hint="eastAsia"/>
                <w:sz w:val="24"/>
                <w:szCs w:val="22"/>
              </w:rPr>
              <w:t>利润总额</w:t>
            </w:r>
          </w:p>
        </w:tc>
        <w:tc>
          <w:tcPr>
            <w:tcW w:w="2841" w:type="dxa"/>
          </w:tcPr>
          <w:p w14:paraId="2C85C23E" w14:textId="633C26CE" w:rsidR="007D1FEE" w:rsidRPr="007D1FEE" w:rsidRDefault="003654F4" w:rsidP="007D1FEE">
            <w:pPr>
              <w:autoSpaceDE w:val="0"/>
              <w:autoSpaceDN w:val="0"/>
              <w:adjustRightInd w:val="0"/>
              <w:spacing w:line="480" w:lineRule="exact"/>
              <w:jc w:val="right"/>
              <w:rPr>
                <w:rFonts w:eastAsiaTheme="minorEastAsia"/>
                <w:sz w:val="24"/>
                <w:szCs w:val="24"/>
              </w:rPr>
            </w:pPr>
            <w:r>
              <w:rPr>
                <w:sz w:val="24"/>
                <w:szCs w:val="24"/>
              </w:rPr>
              <w:t>-1,029.88</w:t>
            </w:r>
            <w:r w:rsidR="007D1FEE" w:rsidRPr="007D1FEE">
              <w:rPr>
                <w:sz w:val="24"/>
                <w:szCs w:val="24"/>
              </w:rPr>
              <w:t xml:space="preserve"> </w:t>
            </w:r>
          </w:p>
        </w:tc>
        <w:tc>
          <w:tcPr>
            <w:tcW w:w="2841" w:type="dxa"/>
          </w:tcPr>
          <w:p w14:paraId="22799E11" w14:textId="2F34B214" w:rsidR="007D1FEE" w:rsidRPr="007D1FEE" w:rsidRDefault="005328F3" w:rsidP="007D1FEE">
            <w:pPr>
              <w:autoSpaceDE w:val="0"/>
              <w:autoSpaceDN w:val="0"/>
              <w:adjustRightInd w:val="0"/>
              <w:spacing w:line="480" w:lineRule="exact"/>
              <w:jc w:val="right"/>
              <w:rPr>
                <w:rFonts w:eastAsiaTheme="minorEastAsia"/>
                <w:sz w:val="24"/>
                <w:szCs w:val="24"/>
              </w:rPr>
            </w:pPr>
            <w:r w:rsidRPr="005328F3">
              <w:rPr>
                <w:rFonts w:eastAsiaTheme="minorEastAsia"/>
                <w:sz w:val="24"/>
                <w:szCs w:val="24"/>
              </w:rPr>
              <w:t>422.70</w:t>
            </w:r>
          </w:p>
        </w:tc>
      </w:tr>
      <w:tr w:rsidR="007D1FEE" w:rsidRPr="00D862CB" w14:paraId="36DCD17A" w14:textId="77777777" w:rsidTr="004B0131">
        <w:tc>
          <w:tcPr>
            <w:tcW w:w="2840" w:type="dxa"/>
          </w:tcPr>
          <w:p w14:paraId="7085E554" w14:textId="77777777" w:rsidR="007D1FEE" w:rsidRPr="00D862CB" w:rsidRDefault="007D1FEE" w:rsidP="007D1FEE">
            <w:pPr>
              <w:autoSpaceDE w:val="0"/>
              <w:autoSpaceDN w:val="0"/>
              <w:adjustRightInd w:val="0"/>
              <w:spacing w:line="480" w:lineRule="exact"/>
              <w:jc w:val="center"/>
              <w:rPr>
                <w:rFonts w:eastAsiaTheme="minorEastAsia"/>
                <w:sz w:val="24"/>
                <w:szCs w:val="22"/>
              </w:rPr>
            </w:pPr>
            <w:r w:rsidRPr="00D862CB">
              <w:rPr>
                <w:rFonts w:eastAsiaTheme="minorEastAsia" w:hint="eastAsia"/>
                <w:sz w:val="24"/>
                <w:szCs w:val="22"/>
              </w:rPr>
              <w:t>净利润</w:t>
            </w:r>
          </w:p>
        </w:tc>
        <w:tc>
          <w:tcPr>
            <w:tcW w:w="2841" w:type="dxa"/>
          </w:tcPr>
          <w:p w14:paraId="5BBBBA9B" w14:textId="541625F9" w:rsidR="007D1FEE" w:rsidRPr="007D1FEE" w:rsidRDefault="003654F4" w:rsidP="007D1FEE">
            <w:pPr>
              <w:autoSpaceDE w:val="0"/>
              <w:autoSpaceDN w:val="0"/>
              <w:adjustRightInd w:val="0"/>
              <w:spacing w:line="480" w:lineRule="exact"/>
              <w:jc w:val="right"/>
              <w:rPr>
                <w:rFonts w:eastAsiaTheme="minorEastAsia"/>
                <w:sz w:val="24"/>
                <w:szCs w:val="24"/>
              </w:rPr>
            </w:pPr>
            <w:r>
              <w:rPr>
                <w:sz w:val="24"/>
                <w:szCs w:val="24"/>
              </w:rPr>
              <w:t>-800.53</w:t>
            </w:r>
            <w:r w:rsidR="007D1FEE" w:rsidRPr="007D1FEE">
              <w:rPr>
                <w:sz w:val="24"/>
                <w:szCs w:val="24"/>
              </w:rPr>
              <w:t xml:space="preserve"> </w:t>
            </w:r>
          </w:p>
        </w:tc>
        <w:tc>
          <w:tcPr>
            <w:tcW w:w="2841" w:type="dxa"/>
          </w:tcPr>
          <w:p w14:paraId="4BF2A626" w14:textId="03947507" w:rsidR="007D1FEE" w:rsidRPr="007D1FEE" w:rsidRDefault="005328F3" w:rsidP="007D1FEE">
            <w:pPr>
              <w:autoSpaceDE w:val="0"/>
              <w:autoSpaceDN w:val="0"/>
              <w:adjustRightInd w:val="0"/>
              <w:spacing w:line="480" w:lineRule="exact"/>
              <w:jc w:val="right"/>
              <w:rPr>
                <w:rFonts w:eastAsiaTheme="minorEastAsia"/>
                <w:sz w:val="24"/>
                <w:szCs w:val="24"/>
              </w:rPr>
            </w:pPr>
            <w:r w:rsidRPr="005328F3">
              <w:rPr>
                <w:rFonts w:eastAsiaTheme="minorEastAsia"/>
                <w:sz w:val="24"/>
                <w:szCs w:val="24"/>
              </w:rPr>
              <w:t>312.20</w:t>
            </w:r>
          </w:p>
        </w:tc>
      </w:tr>
    </w:tbl>
    <w:p w14:paraId="505D0EB6" w14:textId="108C25B0" w:rsidR="003C07A5" w:rsidRPr="0061613D" w:rsidRDefault="003C07A5" w:rsidP="003C07A5">
      <w:pPr>
        <w:autoSpaceDE w:val="0"/>
        <w:autoSpaceDN w:val="0"/>
        <w:adjustRightInd w:val="0"/>
        <w:spacing w:line="360" w:lineRule="auto"/>
        <w:ind w:firstLineChars="200" w:firstLine="360"/>
        <w:rPr>
          <w:rFonts w:eastAsiaTheme="minorEastAsia"/>
          <w:kern w:val="0"/>
          <w:sz w:val="18"/>
          <w:szCs w:val="18"/>
        </w:rPr>
      </w:pPr>
      <w:r>
        <w:rPr>
          <w:rFonts w:eastAsiaTheme="minorEastAsia" w:hint="eastAsia"/>
          <w:kern w:val="0"/>
          <w:sz w:val="18"/>
          <w:szCs w:val="18"/>
        </w:rPr>
        <w:t>注：</w:t>
      </w:r>
      <w:r w:rsidRPr="0061613D">
        <w:rPr>
          <w:rFonts w:eastAsiaTheme="minorEastAsia" w:hint="eastAsia"/>
          <w:kern w:val="0"/>
          <w:sz w:val="18"/>
          <w:szCs w:val="18"/>
        </w:rPr>
        <w:t>上述</w:t>
      </w:r>
      <w:r w:rsidRPr="0061613D">
        <w:rPr>
          <w:rFonts w:eastAsiaTheme="minorEastAsia" w:hint="eastAsia"/>
          <w:kern w:val="0"/>
          <w:sz w:val="18"/>
          <w:szCs w:val="18"/>
        </w:rPr>
        <w:t>20</w:t>
      </w:r>
      <w:r w:rsidR="001B27E2">
        <w:rPr>
          <w:rFonts w:eastAsiaTheme="minorEastAsia"/>
          <w:kern w:val="0"/>
          <w:sz w:val="18"/>
          <w:szCs w:val="18"/>
        </w:rPr>
        <w:t>2</w:t>
      </w:r>
      <w:r w:rsidR="007464FB">
        <w:rPr>
          <w:rFonts w:eastAsiaTheme="minorEastAsia"/>
          <w:kern w:val="0"/>
          <w:sz w:val="18"/>
          <w:szCs w:val="18"/>
        </w:rPr>
        <w:t>1</w:t>
      </w:r>
      <w:r w:rsidRPr="0061613D">
        <w:rPr>
          <w:rFonts w:eastAsiaTheme="minorEastAsia" w:hint="eastAsia"/>
          <w:kern w:val="0"/>
          <w:sz w:val="18"/>
          <w:szCs w:val="18"/>
        </w:rPr>
        <w:t>年度财务数据已经审计，</w:t>
      </w:r>
      <w:r w:rsidRPr="0061613D">
        <w:rPr>
          <w:rFonts w:eastAsiaTheme="minorEastAsia" w:hint="eastAsia"/>
          <w:kern w:val="0"/>
          <w:sz w:val="18"/>
          <w:szCs w:val="18"/>
        </w:rPr>
        <w:t>20</w:t>
      </w:r>
      <w:r w:rsidR="001B27E2">
        <w:rPr>
          <w:rFonts w:eastAsiaTheme="minorEastAsia" w:hint="eastAsia"/>
          <w:kern w:val="0"/>
          <w:sz w:val="18"/>
          <w:szCs w:val="18"/>
        </w:rPr>
        <w:t>2</w:t>
      </w:r>
      <w:r w:rsidR="007464FB">
        <w:rPr>
          <w:rFonts w:eastAsiaTheme="minorEastAsia"/>
          <w:kern w:val="0"/>
          <w:sz w:val="18"/>
          <w:szCs w:val="18"/>
        </w:rPr>
        <w:t>2</w:t>
      </w:r>
      <w:r w:rsidRPr="0061613D">
        <w:rPr>
          <w:rFonts w:eastAsiaTheme="minorEastAsia" w:hint="eastAsia"/>
          <w:kern w:val="0"/>
          <w:sz w:val="18"/>
          <w:szCs w:val="18"/>
        </w:rPr>
        <w:t>年</w:t>
      </w:r>
      <w:r w:rsidR="005328F3">
        <w:rPr>
          <w:rFonts w:eastAsiaTheme="minorEastAsia" w:hint="eastAsia"/>
          <w:kern w:val="0"/>
          <w:sz w:val="18"/>
          <w:szCs w:val="18"/>
        </w:rPr>
        <w:t>前三季</w:t>
      </w:r>
      <w:r w:rsidR="007464FB">
        <w:rPr>
          <w:rFonts w:eastAsiaTheme="minorEastAsia" w:hint="eastAsia"/>
          <w:kern w:val="0"/>
          <w:sz w:val="18"/>
          <w:szCs w:val="18"/>
        </w:rPr>
        <w:t>度</w:t>
      </w:r>
      <w:r w:rsidRPr="0061613D">
        <w:rPr>
          <w:rFonts w:eastAsiaTheme="minorEastAsia" w:hint="eastAsia"/>
          <w:kern w:val="0"/>
          <w:sz w:val="18"/>
          <w:szCs w:val="18"/>
        </w:rPr>
        <w:t>财务数据未经审计。</w:t>
      </w:r>
    </w:p>
    <w:p w14:paraId="1D0A2A58" w14:textId="04ABBD7B" w:rsidR="003C07A5" w:rsidRDefault="004A1188" w:rsidP="003C07A5">
      <w:pPr>
        <w:spacing w:line="360" w:lineRule="auto"/>
        <w:ind w:firstLineChars="200" w:firstLine="480"/>
        <w:jc w:val="left"/>
        <w:rPr>
          <w:color w:val="000000"/>
          <w:kern w:val="0"/>
          <w:sz w:val="24"/>
        </w:rPr>
      </w:pPr>
      <w:r>
        <w:rPr>
          <w:rFonts w:hint="eastAsia"/>
          <w:color w:val="000000"/>
          <w:kern w:val="0"/>
          <w:sz w:val="24"/>
        </w:rPr>
        <w:t>2</w:t>
      </w:r>
      <w:r>
        <w:rPr>
          <w:rFonts w:hint="eastAsia"/>
          <w:color w:val="000000"/>
          <w:kern w:val="0"/>
          <w:sz w:val="24"/>
        </w:rPr>
        <w:t>、</w:t>
      </w:r>
      <w:r w:rsidR="003C07A5" w:rsidRPr="0061613D">
        <w:rPr>
          <w:rFonts w:hint="eastAsia"/>
          <w:color w:val="000000"/>
          <w:kern w:val="0"/>
          <w:sz w:val="24"/>
        </w:rPr>
        <w:t>股权关系说明：</w:t>
      </w:r>
      <w:r w:rsidR="003C07A5">
        <w:rPr>
          <w:rFonts w:hint="eastAsia"/>
          <w:color w:val="000000"/>
          <w:kern w:val="0"/>
          <w:sz w:val="24"/>
        </w:rPr>
        <w:t>万里石装饰为公司全资子公司，公司持有其</w:t>
      </w:r>
      <w:r w:rsidR="003C07A5">
        <w:rPr>
          <w:rFonts w:hint="eastAsia"/>
          <w:color w:val="000000"/>
          <w:kern w:val="0"/>
          <w:sz w:val="24"/>
        </w:rPr>
        <w:t>100%</w:t>
      </w:r>
      <w:r w:rsidR="003C07A5">
        <w:rPr>
          <w:rFonts w:hint="eastAsia"/>
          <w:color w:val="000000"/>
          <w:kern w:val="0"/>
          <w:sz w:val="24"/>
        </w:rPr>
        <w:t>股权；</w:t>
      </w:r>
    </w:p>
    <w:p w14:paraId="4B90D127" w14:textId="4C559A79" w:rsidR="004A1188" w:rsidRPr="004A1188" w:rsidRDefault="004A1188" w:rsidP="003C07A5">
      <w:pPr>
        <w:spacing w:line="360" w:lineRule="auto"/>
        <w:ind w:firstLineChars="200" w:firstLine="480"/>
        <w:jc w:val="left"/>
        <w:rPr>
          <w:color w:val="000000"/>
          <w:kern w:val="0"/>
          <w:sz w:val="24"/>
        </w:rPr>
      </w:pPr>
      <w:r>
        <w:rPr>
          <w:color w:val="000000"/>
          <w:kern w:val="0"/>
          <w:sz w:val="24"/>
        </w:rPr>
        <w:t>3</w:t>
      </w:r>
      <w:r>
        <w:rPr>
          <w:rFonts w:hint="eastAsia"/>
          <w:color w:val="000000"/>
          <w:kern w:val="0"/>
          <w:sz w:val="24"/>
        </w:rPr>
        <w:t>、万里石装饰不属于失信被执行人。</w:t>
      </w:r>
    </w:p>
    <w:p w14:paraId="0B746E26" w14:textId="1BAF7CBF" w:rsidR="00604FA3" w:rsidRPr="00D4357D" w:rsidRDefault="00E80A29" w:rsidP="0093628E">
      <w:pPr>
        <w:spacing w:line="360" w:lineRule="auto"/>
        <w:ind w:firstLineChars="200" w:firstLine="482"/>
        <w:jc w:val="left"/>
        <w:rPr>
          <w:color w:val="000000"/>
          <w:kern w:val="0"/>
          <w:sz w:val="24"/>
        </w:rPr>
      </w:pPr>
      <w:r>
        <w:rPr>
          <w:rFonts w:hint="eastAsia"/>
          <w:b/>
          <w:color w:val="000000"/>
          <w:kern w:val="0"/>
          <w:sz w:val="24"/>
        </w:rPr>
        <w:t>三</w:t>
      </w:r>
      <w:r w:rsidR="00721B03">
        <w:rPr>
          <w:rFonts w:hint="eastAsia"/>
          <w:b/>
          <w:color w:val="000000"/>
          <w:kern w:val="0"/>
          <w:sz w:val="24"/>
        </w:rPr>
        <w:t>、</w:t>
      </w:r>
      <w:r w:rsidR="00604FA3">
        <w:rPr>
          <w:rFonts w:hint="eastAsia"/>
          <w:b/>
          <w:color w:val="000000"/>
          <w:kern w:val="0"/>
          <w:sz w:val="24"/>
        </w:rPr>
        <w:t>协议主要内容</w:t>
      </w:r>
    </w:p>
    <w:p w14:paraId="470754C1" w14:textId="1289052F" w:rsidR="00C033E9" w:rsidRPr="00486D18" w:rsidRDefault="00604FA3" w:rsidP="0093628E">
      <w:pPr>
        <w:spacing w:line="360" w:lineRule="auto"/>
        <w:ind w:firstLineChars="200" w:firstLine="482"/>
        <w:jc w:val="left"/>
        <w:rPr>
          <w:color w:val="000000"/>
          <w:kern w:val="0"/>
          <w:sz w:val="24"/>
        </w:rPr>
      </w:pPr>
      <w:r>
        <w:rPr>
          <w:rFonts w:hint="eastAsia"/>
          <w:b/>
          <w:color w:val="000000"/>
          <w:kern w:val="0"/>
          <w:sz w:val="24"/>
        </w:rPr>
        <w:t>1</w:t>
      </w:r>
      <w:r>
        <w:rPr>
          <w:rFonts w:hint="eastAsia"/>
          <w:b/>
          <w:color w:val="000000"/>
          <w:kern w:val="0"/>
          <w:sz w:val="24"/>
        </w:rPr>
        <w:t>、《授信协议》</w:t>
      </w:r>
      <w:r w:rsidR="00FA72B1">
        <w:rPr>
          <w:rFonts w:hint="eastAsia"/>
          <w:b/>
          <w:color w:val="000000"/>
          <w:kern w:val="0"/>
          <w:sz w:val="24"/>
        </w:rPr>
        <w:t>（编号：</w:t>
      </w:r>
      <w:r w:rsidR="0041496E" w:rsidRPr="0041496E">
        <w:rPr>
          <w:rFonts w:eastAsiaTheme="minorEastAsia"/>
          <w:b/>
          <w:sz w:val="24"/>
          <w:szCs w:val="23"/>
        </w:rPr>
        <w:t>592XY202</w:t>
      </w:r>
      <w:r w:rsidR="007464FB">
        <w:rPr>
          <w:rFonts w:eastAsiaTheme="minorEastAsia"/>
          <w:b/>
          <w:sz w:val="24"/>
          <w:szCs w:val="23"/>
        </w:rPr>
        <w:t>2034315</w:t>
      </w:r>
      <w:r w:rsidR="00FA72B1">
        <w:rPr>
          <w:rFonts w:hint="eastAsia"/>
          <w:b/>
          <w:color w:val="000000"/>
          <w:kern w:val="0"/>
          <w:sz w:val="24"/>
        </w:rPr>
        <w:t>）</w:t>
      </w:r>
      <w:r>
        <w:rPr>
          <w:rFonts w:hint="eastAsia"/>
          <w:b/>
          <w:color w:val="000000"/>
          <w:kern w:val="0"/>
          <w:sz w:val="24"/>
        </w:rPr>
        <w:t>主要内容</w:t>
      </w:r>
    </w:p>
    <w:p w14:paraId="384B760A" w14:textId="1410FC81" w:rsidR="00604FA3" w:rsidRDefault="00604FA3"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1</w:t>
      </w:r>
      <w:r>
        <w:rPr>
          <w:rFonts w:hint="eastAsia"/>
          <w:color w:val="000000"/>
          <w:kern w:val="0"/>
          <w:sz w:val="24"/>
        </w:rPr>
        <w:t>）合同签署人：</w:t>
      </w:r>
    </w:p>
    <w:p w14:paraId="6AB3AA71" w14:textId="06781E93" w:rsidR="00604FA3" w:rsidRDefault="00604FA3"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授信人：招商银行股份有限公司厦门分行</w:t>
      </w:r>
    </w:p>
    <w:p w14:paraId="49399723" w14:textId="09215AAA" w:rsidR="00604FA3" w:rsidRDefault="00604FA3"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授信申请人：厦门万里石股份有限公司、厦门万里石装饰设计有限公司</w:t>
      </w:r>
    </w:p>
    <w:p w14:paraId="24DE0555" w14:textId="6AF00510" w:rsidR="00604FA3" w:rsidRDefault="00604FA3" w:rsidP="0093628E">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2</w:t>
      </w:r>
      <w:r>
        <w:rPr>
          <w:rFonts w:hint="eastAsia"/>
          <w:color w:val="000000"/>
          <w:kern w:val="0"/>
          <w:sz w:val="24"/>
        </w:rPr>
        <w:t>）授信额度：人民币柒仟万元整</w:t>
      </w:r>
    </w:p>
    <w:p w14:paraId="14FF3944" w14:textId="5829ACAC" w:rsidR="00604FA3" w:rsidRDefault="00604FA3" w:rsidP="0093628E">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）授信期限：</w:t>
      </w:r>
      <w:r>
        <w:rPr>
          <w:rFonts w:hint="eastAsia"/>
          <w:color w:val="000000"/>
          <w:kern w:val="0"/>
          <w:sz w:val="24"/>
        </w:rPr>
        <w:t>12</w:t>
      </w:r>
      <w:r>
        <w:rPr>
          <w:rFonts w:hint="eastAsia"/>
          <w:color w:val="000000"/>
          <w:kern w:val="0"/>
          <w:sz w:val="24"/>
        </w:rPr>
        <w:t>个月</w:t>
      </w:r>
      <w:r w:rsidR="00296D4A">
        <w:rPr>
          <w:rFonts w:hint="eastAsia"/>
          <w:color w:val="000000"/>
          <w:kern w:val="0"/>
          <w:sz w:val="24"/>
        </w:rPr>
        <w:t>，即</w:t>
      </w:r>
      <w:r w:rsidR="00296D4A">
        <w:rPr>
          <w:rFonts w:hint="eastAsia"/>
          <w:color w:val="000000"/>
          <w:kern w:val="0"/>
          <w:sz w:val="24"/>
        </w:rPr>
        <w:t>2</w:t>
      </w:r>
      <w:r w:rsidR="00296D4A">
        <w:rPr>
          <w:color w:val="000000"/>
          <w:kern w:val="0"/>
          <w:sz w:val="24"/>
        </w:rPr>
        <w:t>022</w:t>
      </w:r>
      <w:r w:rsidR="00296D4A">
        <w:rPr>
          <w:rFonts w:hint="eastAsia"/>
          <w:color w:val="000000"/>
          <w:kern w:val="0"/>
          <w:sz w:val="24"/>
        </w:rPr>
        <w:t>年</w:t>
      </w:r>
      <w:r w:rsidR="00296D4A">
        <w:rPr>
          <w:rFonts w:hint="eastAsia"/>
          <w:color w:val="000000"/>
          <w:kern w:val="0"/>
          <w:sz w:val="24"/>
        </w:rPr>
        <w:t>1</w:t>
      </w:r>
      <w:r w:rsidR="00296D4A">
        <w:rPr>
          <w:color w:val="000000"/>
          <w:kern w:val="0"/>
          <w:sz w:val="24"/>
        </w:rPr>
        <w:t>0</w:t>
      </w:r>
      <w:r w:rsidR="00296D4A">
        <w:rPr>
          <w:rFonts w:hint="eastAsia"/>
          <w:color w:val="000000"/>
          <w:kern w:val="0"/>
          <w:sz w:val="24"/>
        </w:rPr>
        <w:t>月</w:t>
      </w:r>
      <w:r w:rsidR="00296D4A">
        <w:rPr>
          <w:rFonts w:hint="eastAsia"/>
          <w:color w:val="000000"/>
          <w:kern w:val="0"/>
          <w:sz w:val="24"/>
        </w:rPr>
        <w:t>2</w:t>
      </w:r>
      <w:r w:rsidR="00296D4A">
        <w:rPr>
          <w:color w:val="000000"/>
          <w:kern w:val="0"/>
          <w:sz w:val="24"/>
        </w:rPr>
        <w:t>6</w:t>
      </w:r>
      <w:r w:rsidR="00296D4A">
        <w:rPr>
          <w:rFonts w:hint="eastAsia"/>
          <w:color w:val="000000"/>
          <w:kern w:val="0"/>
          <w:sz w:val="24"/>
        </w:rPr>
        <w:t>日起到</w:t>
      </w:r>
      <w:r w:rsidR="00296D4A">
        <w:rPr>
          <w:rFonts w:hint="eastAsia"/>
          <w:color w:val="000000"/>
          <w:kern w:val="0"/>
          <w:sz w:val="24"/>
        </w:rPr>
        <w:t>2</w:t>
      </w:r>
      <w:r w:rsidR="00296D4A">
        <w:rPr>
          <w:color w:val="000000"/>
          <w:kern w:val="0"/>
          <w:sz w:val="24"/>
        </w:rPr>
        <w:t>023</w:t>
      </w:r>
      <w:r w:rsidR="00296D4A">
        <w:rPr>
          <w:rFonts w:hint="eastAsia"/>
          <w:color w:val="000000"/>
          <w:kern w:val="0"/>
          <w:sz w:val="24"/>
        </w:rPr>
        <w:t>年</w:t>
      </w:r>
      <w:r w:rsidR="00296D4A">
        <w:rPr>
          <w:rFonts w:hint="eastAsia"/>
          <w:color w:val="000000"/>
          <w:kern w:val="0"/>
          <w:sz w:val="24"/>
        </w:rPr>
        <w:t>1</w:t>
      </w:r>
      <w:r w:rsidR="00296D4A">
        <w:rPr>
          <w:color w:val="000000"/>
          <w:kern w:val="0"/>
          <w:sz w:val="24"/>
        </w:rPr>
        <w:t>0</w:t>
      </w:r>
      <w:r w:rsidR="00296D4A">
        <w:rPr>
          <w:rFonts w:hint="eastAsia"/>
          <w:color w:val="000000"/>
          <w:kern w:val="0"/>
          <w:sz w:val="24"/>
        </w:rPr>
        <w:t>月</w:t>
      </w:r>
      <w:r w:rsidR="00296D4A">
        <w:rPr>
          <w:rFonts w:hint="eastAsia"/>
          <w:color w:val="000000"/>
          <w:kern w:val="0"/>
          <w:sz w:val="24"/>
        </w:rPr>
        <w:t>2</w:t>
      </w:r>
      <w:r w:rsidR="00296D4A">
        <w:rPr>
          <w:color w:val="000000"/>
          <w:kern w:val="0"/>
          <w:sz w:val="24"/>
        </w:rPr>
        <w:t>5</w:t>
      </w:r>
      <w:r w:rsidR="00296D4A">
        <w:rPr>
          <w:rFonts w:hint="eastAsia"/>
          <w:color w:val="000000"/>
          <w:kern w:val="0"/>
          <w:sz w:val="24"/>
        </w:rPr>
        <w:t>日止。</w:t>
      </w:r>
    </w:p>
    <w:p w14:paraId="752CAE72" w14:textId="0CA03254" w:rsidR="00604FA3" w:rsidRPr="00604FA3" w:rsidRDefault="00604FA3" w:rsidP="0093628E">
      <w:pPr>
        <w:autoSpaceDE w:val="0"/>
        <w:autoSpaceDN w:val="0"/>
        <w:adjustRightInd w:val="0"/>
        <w:spacing w:line="360" w:lineRule="auto"/>
        <w:ind w:firstLineChars="200" w:firstLine="482"/>
        <w:rPr>
          <w:b/>
          <w:color w:val="000000"/>
          <w:kern w:val="0"/>
          <w:sz w:val="24"/>
        </w:rPr>
      </w:pPr>
      <w:r w:rsidRPr="00604FA3">
        <w:rPr>
          <w:rFonts w:hint="eastAsia"/>
          <w:b/>
          <w:color w:val="000000"/>
          <w:kern w:val="0"/>
          <w:sz w:val="24"/>
        </w:rPr>
        <w:t>2</w:t>
      </w:r>
      <w:r w:rsidRPr="00604FA3">
        <w:rPr>
          <w:rFonts w:hint="eastAsia"/>
          <w:b/>
          <w:color w:val="000000"/>
          <w:kern w:val="0"/>
          <w:sz w:val="24"/>
        </w:rPr>
        <w:t>、</w:t>
      </w:r>
      <w:r>
        <w:rPr>
          <w:rFonts w:hint="eastAsia"/>
          <w:b/>
          <w:color w:val="000000"/>
          <w:kern w:val="0"/>
          <w:sz w:val="24"/>
        </w:rPr>
        <w:t>《</w:t>
      </w:r>
      <w:r w:rsidRPr="00604FA3">
        <w:rPr>
          <w:rFonts w:eastAsiaTheme="minorEastAsia" w:hint="eastAsia"/>
          <w:b/>
          <w:kern w:val="0"/>
          <w:sz w:val="24"/>
          <w:szCs w:val="23"/>
        </w:rPr>
        <w:t>最高额抵押合同</w:t>
      </w:r>
      <w:r>
        <w:rPr>
          <w:rFonts w:eastAsiaTheme="minorEastAsia" w:hint="eastAsia"/>
          <w:b/>
          <w:kern w:val="0"/>
          <w:sz w:val="24"/>
          <w:szCs w:val="23"/>
        </w:rPr>
        <w:t>》</w:t>
      </w:r>
      <w:r w:rsidRPr="00604FA3">
        <w:rPr>
          <w:rFonts w:eastAsiaTheme="minorEastAsia" w:hint="eastAsia"/>
          <w:b/>
          <w:sz w:val="24"/>
          <w:szCs w:val="23"/>
        </w:rPr>
        <w:t>（编号：</w:t>
      </w:r>
      <w:r w:rsidR="0041496E" w:rsidRPr="0041496E">
        <w:rPr>
          <w:rFonts w:eastAsiaTheme="minorEastAsia"/>
          <w:b/>
          <w:sz w:val="24"/>
          <w:szCs w:val="23"/>
        </w:rPr>
        <w:t>592XY202</w:t>
      </w:r>
      <w:r w:rsidR="00296D4A">
        <w:rPr>
          <w:rFonts w:eastAsiaTheme="minorEastAsia"/>
          <w:b/>
          <w:sz w:val="24"/>
          <w:szCs w:val="23"/>
        </w:rPr>
        <w:t>20343152</w:t>
      </w:r>
      <w:r w:rsidR="00A40B89">
        <w:rPr>
          <w:rFonts w:eastAsiaTheme="minorEastAsia"/>
          <w:b/>
          <w:sz w:val="24"/>
          <w:szCs w:val="23"/>
        </w:rPr>
        <w:t>2</w:t>
      </w:r>
      <w:r w:rsidRPr="00604FA3">
        <w:rPr>
          <w:rFonts w:eastAsiaTheme="minorEastAsia" w:hint="eastAsia"/>
          <w:b/>
          <w:sz w:val="24"/>
          <w:szCs w:val="23"/>
        </w:rPr>
        <w:t>）</w:t>
      </w:r>
      <w:r>
        <w:rPr>
          <w:rFonts w:eastAsiaTheme="minorEastAsia" w:hint="eastAsia"/>
          <w:b/>
          <w:sz w:val="24"/>
          <w:szCs w:val="23"/>
        </w:rPr>
        <w:t>主要内容</w:t>
      </w:r>
    </w:p>
    <w:p w14:paraId="25A1C382" w14:textId="3F476709" w:rsidR="00333B00" w:rsidRDefault="00333B00"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1</w:t>
      </w:r>
      <w:r>
        <w:rPr>
          <w:rFonts w:hint="eastAsia"/>
          <w:color w:val="000000"/>
          <w:kern w:val="0"/>
          <w:sz w:val="24"/>
        </w:rPr>
        <w:t>）合同签署人：</w:t>
      </w:r>
    </w:p>
    <w:p w14:paraId="3148A60D" w14:textId="0B6057D3" w:rsidR="00333B00" w:rsidRDefault="00333B00"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抵押权人：招商银行股份有限公司厦门分行</w:t>
      </w:r>
      <w:r w:rsidR="00D8418E">
        <w:rPr>
          <w:rFonts w:hint="eastAsia"/>
          <w:color w:val="000000"/>
          <w:kern w:val="0"/>
          <w:sz w:val="24"/>
        </w:rPr>
        <w:t>（以下称甲方）</w:t>
      </w:r>
    </w:p>
    <w:p w14:paraId="18BA9608" w14:textId="2BF10F66" w:rsidR="00333B00" w:rsidRDefault="00333B00"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抵押人：厦门万里石股份有限公司、厦门万里石家装修装饰工程有限公司</w:t>
      </w:r>
      <w:r w:rsidR="00D8418E">
        <w:rPr>
          <w:rFonts w:hint="eastAsia"/>
          <w:color w:val="000000"/>
          <w:kern w:val="0"/>
          <w:sz w:val="24"/>
        </w:rPr>
        <w:t>（以下称乙方）</w:t>
      </w:r>
    </w:p>
    <w:p w14:paraId="222CFCA7" w14:textId="13D1036F" w:rsidR="00C033E9" w:rsidRDefault="00333B00"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lastRenderedPageBreak/>
        <w:t>（</w:t>
      </w:r>
      <w:r>
        <w:rPr>
          <w:rFonts w:hint="eastAsia"/>
          <w:color w:val="000000"/>
          <w:kern w:val="0"/>
          <w:sz w:val="24"/>
        </w:rPr>
        <w:t>2</w:t>
      </w:r>
      <w:r>
        <w:rPr>
          <w:rFonts w:hint="eastAsia"/>
          <w:color w:val="000000"/>
          <w:kern w:val="0"/>
          <w:sz w:val="24"/>
        </w:rPr>
        <w:t>）</w:t>
      </w:r>
      <w:r w:rsidR="002D1A80">
        <w:rPr>
          <w:rFonts w:hint="eastAsia"/>
          <w:color w:val="000000"/>
          <w:kern w:val="0"/>
          <w:sz w:val="24"/>
        </w:rPr>
        <w:t>最高债权额</w:t>
      </w:r>
      <w:r w:rsidR="00C033E9">
        <w:rPr>
          <w:rFonts w:hint="eastAsia"/>
          <w:color w:val="000000"/>
          <w:kern w:val="0"/>
          <w:sz w:val="24"/>
        </w:rPr>
        <w:t>：</w:t>
      </w:r>
      <w:r w:rsidR="002D1A80">
        <w:rPr>
          <w:rFonts w:hint="eastAsia"/>
          <w:color w:val="000000"/>
          <w:kern w:val="0"/>
          <w:sz w:val="24"/>
        </w:rPr>
        <w:t>本合同项下</w:t>
      </w:r>
      <w:proofErr w:type="gramStart"/>
      <w:r w:rsidR="002D1A80">
        <w:rPr>
          <w:rFonts w:hint="eastAsia"/>
          <w:color w:val="000000"/>
          <w:kern w:val="0"/>
          <w:sz w:val="24"/>
        </w:rPr>
        <w:t>最</w:t>
      </w:r>
      <w:proofErr w:type="gramEnd"/>
      <w:r w:rsidR="002D1A80">
        <w:rPr>
          <w:rFonts w:hint="eastAsia"/>
          <w:color w:val="000000"/>
          <w:kern w:val="0"/>
          <w:sz w:val="24"/>
        </w:rPr>
        <w:t>高额抵押担保对应的“最高债权额”申请登记为人民币</w:t>
      </w:r>
      <w:r w:rsidR="00A40B89">
        <w:rPr>
          <w:rFonts w:hint="eastAsia"/>
          <w:color w:val="000000"/>
          <w:kern w:val="0"/>
          <w:sz w:val="24"/>
        </w:rPr>
        <w:t>柒仟万元</w:t>
      </w:r>
      <w:r w:rsidR="002D1A80">
        <w:rPr>
          <w:rFonts w:hint="eastAsia"/>
          <w:color w:val="000000"/>
          <w:kern w:val="0"/>
          <w:sz w:val="24"/>
        </w:rPr>
        <w:t>整</w:t>
      </w:r>
      <w:r w:rsidR="00C92F7F">
        <w:rPr>
          <w:rFonts w:hint="eastAsia"/>
          <w:color w:val="000000"/>
          <w:kern w:val="0"/>
          <w:sz w:val="24"/>
        </w:rPr>
        <w:t>。</w:t>
      </w:r>
    </w:p>
    <w:p w14:paraId="7C242A0E" w14:textId="32E11ACF" w:rsidR="00860269" w:rsidRDefault="00333B00" w:rsidP="0093628E">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3</w:t>
      </w:r>
      <w:r>
        <w:rPr>
          <w:rFonts w:hint="eastAsia"/>
          <w:color w:val="000000"/>
          <w:kern w:val="0"/>
          <w:sz w:val="24"/>
        </w:rPr>
        <w:t>）</w:t>
      </w:r>
      <w:r w:rsidR="00860269">
        <w:rPr>
          <w:rFonts w:hint="eastAsia"/>
          <w:color w:val="000000"/>
          <w:kern w:val="0"/>
          <w:sz w:val="24"/>
        </w:rPr>
        <w:t>抵押担保范围：本合同抵押担保的范围为</w:t>
      </w:r>
      <w:r w:rsidR="00D8418E">
        <w:rPr>
          <w:rFonts w:hint="eastAsia"/>
          <w:color w:val="000000"/>
          <w:kern w:val="0"/>
          <w:sz w:val="24"/>
        </w:rPr>
        <w:t>甲方</w:t>
      </w:r>
      <w:r w:rsidR="00860269">
        <w:rPr>
          <w:rFonts w:hint="eastAsia"/>
          <w:color w:val="000000"/>
          <w:kern w:val="0"/>
          <w:sz w:val="24"/>
        </w:rPr>
        <w:t>根据《授信协议》在授信额度内向</w:t>
      </w:r>
      <w:r w:rsidR="00D8418E">
        <w:rPr>
          <w:rFonts w:hint="eastAsia"/>
          <w:color w:val="000000"/>
          <w:kern w:val="0"/>
          <w:sz w:val="24"/>
        </w:rPr>
        <w:t>乙方</w:t>
      </w:r>
      <w:r w:rsidR="00860269">
        <w:rPr>
          <w:rFonts w:hint="eastAsia"/>
          <w:color w:val="000000"/>
          <w:kern w:val="0"/>
          <w:sz w:val="24"/>
        </w:rPr>
        <w:t>提供的贷款</w:t>
      </w:r>
      <w:proofErr w:type="gramStart"/>
      <w:r w:rsidR="00860269">
        <w:rPr>
          <w:rFonts w:hint="eastAsia"/>
          <w:color w:val="000000"/>
          <w:kern w:val="0"/>
          <w:sz w:val="24"/>
        </w:rPr>
        <w:t>及其他授信</w:t>
      </w:r>
      <w:proofErr w:type="gramEnd"/>
      <w:r w:rsidR="00860269">
        <w:rPr>
          <w:rFonts w:hint="eastAsia"/>
          <w:color w:val="000000"/>
          <w:kern w:val="0"/>
          <w:sz w:val="24"/>
        </w:rPr>
        <w:t>本金余额之和，以及利息、罚息、复息、违约金、迟延履行金、</w:t>
      </w:r>
      <w:proofErr w:type="gramStart"/>
      <w:r w:rsidR="00860269">
        <w:rPr>
          <w:rFonts w:hint="eastAsia"/>
          <w:color w:val="000000"/>
          <w:kern w:val="0"/>
          <w:sz w:val="24"/>
        </w:rPr>
        <w:t>保理费用</w:t>
      </w:r>
      <w:proofErr w:type="gramEnd"/>
      <w:r w:rsidR="00860269">
        <w:rPr>
          <w:rFonts w:hint="eastAsia"/>
          <w:color w:val="000000"/>
          <w:kern w:val="0"/>
          <w:sz w:val="24"/>
        </w:rPr>
        <w:t>、实现抵押权和债权的费用和其他相关费用。</w:t>
      </w:r>
    </w:p>
    <w:p w14:paraId="126E5C57" w14:textId="31D17B84" w:rsidR="00860269" w:rsidRDefault="00333B00" w:rsidP="0093628E">
      <w:pPr>
        <w:autoSpaceDE w:val="0"/>
        <w:autoSpaceDN w:val="0"/>
        <w:adjustRightInd w:val="0"/>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4</w:t>
      </w:r>
      <w:r>
        <w:rPr>
          <w:rFonts w:hint="eastAsia"/>
          <w:color w:val="000000"/>
          <w:kern w:val="0"/>
          <w:sz w:val="24"/>
        </w:rPr>
        <w:t>）</w:t>
      </w:r>
      <w:r w:rsidR="00860269">
        <w:rPr>
          <w:rFonts w:hint="eastAsia"/>
          <w:color w:val="000000"/>
          <w:kern w:val="0"/>
          <w:sz w:val="24"/>
        </w:rPr>
        <w:t>抵押期间：</w:t>
      </w:r>
      <w:r w:rsidR="00FA72B1">
        <w:rPr>
          <w:rFonts w:hint="eastAsia"/>
          <w:color w:val="000000"/>
          <w:kern w:val="0"/>
          <w:sz w:val="24"/>
        </w:rPr>
        <w:t>从</w:t>
      </w:r>
      <w:r w:rsidR="00860269">
        <w:rPr>
          <w:rFonts w:hint="eastAsia"/>
          <w:color w:val="000000"/>
          <w:kern w:val="0"/>
          <w:sz w:val="24"/>
        </w:rPr>
        <w:t>本合同生效之日至《授信协议》</w:t>
      </w:r>
      <w:proofErr w:type="gramStart"/>
      <w:r w:rsidR="00860269">
        <w:rPr>
          <w:rFonts w:hint="eastAsia"/>
          <w:color w:val="000000"/>
          <w:kern w:val="0"/>
          <w:sz w:val="24"/>
        </w:rPr>
        <w:t>项下授信</w:t>
      </w:r>
      <w:proofErr w:type="gramEnd"/>
      <w:r w:rsidR="00860269">
        <w:rPr>
          <w:rFonts w:hint="eastAsia"/>
          <w:color w:val="000000"/>
          <w:kern w:val="0"/>
          <w:sz w:val="24"/>
        </w:rPr>
        <w:t>债权诉讼时效届满</w:t>
      </w:r>
      <w:r w:rsidR="00FA72B1">
        <w:rPr>
          <w:rFonts w:hint="eastAsia"/>
          <w:color w:val="000000"/>
          <w:kern w:val="0"/>
          <w:sz w:val="24"/>
        </w:rPr>
        <w:t>的期间</w:t>
      </w:r>
      <w:r w:rsidR="00860269">
        <w:rPr>
          <w:rFonts w:hint="eastAsia"/>
          <w:color w:val="000000"/>
          <w:kern w:val="0"/>
          <w:sz w:val="24"/>
        </w:rPr>
        <w:t>。</w:t>
      </w:r>
    </w:p>
    <w:p w14:paraId="5DF28650" w14:textId="5D30C306" w:rsidR="00860269" w:rsidRDefault="00333B00" w:rsidP="0093628E">
      <w:pPr>
        <w:autoSpaceDE w:val="0"/>
        <w:autoSpaceDN w:val="0"/>
        <w:adjustRightInd w:val="0"/>
        <w:spacing w:line="360" w:lineRule="auto"/>
        <w:ind w:firstLineChars="200" w:firstLine="480"/>
        <w:jc w:val="left"/>
        <w:rPr>
          <w:color w:val="000000"/>
          <w:kern w:val="0"/>
          <w:sz w:val="24"/>
        </w:rPr>
      </w:pPr>
      <w:r>
        <w:rPr>
          <w:rFonts w:hint="eastAsia"/>
          <w:color w:val="000000"/>
          <w:kern w:val="0"/>
          <w:sz w:val="24"/>
        </w:rPr>
        <w:t>（</w:t>
      </w:r>
      <w:r>
        <w:rPr>
          <w:rFonts w:hint="eastAsia"/>
          <w:color w:val="000000"/>
          <w:kern w:val="0"/>
          <w:sz w:val="24"/>
        </w:rPr>
        <w:t>5</w:t>
      </w:r>
      <w:r>
        <w:rPr>
          <w:rFonts w:hint="eastAsia"/>
          <w:color w:val="000000"/>
          <w:kern w:val="0"/>
          <w:sz w:val="24"/>
        </w:rPr>
        <w:t>）</w:t>
      </w:r>
      <w:r w:rsidR="00860269">
        <w:rPr>
          <w:rFonts w:hint="eastAsia"/>
          <w:color w:val="000000"/>
          <w:kern w:val="0"/>
          <w:sz w:val="24"/>
        </w:rPr>
        <w:t>合同生效：本合同经抵押权人法定代表人或授权代理人签字</w:t>
      </w:r>
      <w:r w:rsidR="00860269">
        <w:rPr>
          <w:color w:val="000000"/>
          <w:kern w:val="0"/>
          <w:sz w:val="24"/>
        </w:rPr>
        <w:t>(</w:t>
      </w:r>
      <w:r w:rsidR="00860269">
        <w:rPr>
          <w:rFonts w:hint="eastAsia"/>
          <w:color w:val="000000"/>
          <w:kern w:val="0"/>
          <w:sz w:val="24"/>
        </w:rPr>
        <w:t>或盖章</w:t>
      </w:r>
      <w:r w:rsidR="00860269">
        <w:rPr>
          <w:color w:val="000000"/>
          <w:kern w:val="0"/>
          <w:sz w:val="24"/>
        </w:rPr>
        <w:t>)</w:t>
      </w:r>
      <w:r w:rsidR="00860269">
        <w:rPr>
          <w:rFonts w:hint="eastAsia"/>
          <w:color w:val="000000"/>
          <w:kern w:val="0"/>
          <w:sz w:val="24"/>
        </w:rPr>
        <w:t>并加盖公章、及抵押人法定代表人</w:t>
      </w:r>
      <w:r w:rsidR="00860269">
        <w:rPr>
          <w:color w:val="000000"/>
          <w:kern w:val="0"/>
          <w:sz w:val="24"/>
        </w:rPr>
        <w:t>/</w:t>
      </w:r>
      <w:r w:rsidR="00860269">
        <w:rPr>
          <w:rFonts w:hint="eastAsia"/>
          <w:color w:val="000000"/>
          <w:kern w:val="0"/>
          <w:sz w:val="24"/>
        </w:rPr>
        <w:t>负责人或授权代理人签字</w:t>
      </w:r>
      <w:r w:rsidR="00860269">
        <w:rPr>
          <w:color w:val="000000"/>
          <w:kern w:val="0"/>
          <w:sz w:val="24"/>
        </w:rPr>
        <w:t>(</w:t>
      </w:r>
      <w:r w:rsidR="00860269">
        <w:rPr>
          <w:rFonts w:hint="eastAsia"/>
          <w:color w:val="000000"/>
          <w:kern w:val="0"/>
          <w:sz w:val="24"/>
        </w:rPr>
        <w:t>或盖章</w:t>
      </w:r>
      <w:r w:rsidR="00860269">
        <w:rPr>
          <w:color w:val="000000"/>
          <w:kern w:val="0"/>
          <w:sz w:val="24"/>
        </w:rPr>
        <w:t>)</w:t>
      </w:r>
      <w:r w:rsidR="00860269">
        <w:rPr>
          <w:rFonts w:hint="eastAsia"/>
          <w:color w:val="000000"/>
          <w:kern w:val="0"/>
          <w:sz w:val="24"/>
        </w:rPr>
        <w:t>并加盖公章</w:t>
      </w:r>
      <w:r w:rsidR="00860269">
        <w:rPr>
          <w:color w:val="000000"/>
          <w:kern w:val="0"/>
          <w:sz w:val="24"/>
        </w:rPr>
        <w:t>(</w:t>
      </w:r>
      <w:r w:rsidR="00860269">
        <w:rPr>
          <w:rFonts w:hint="eastAsia"/>
          <w:color w:val="000000"/>
          <w:kern w:val="0"/>
          <w:sz w:val="24"/>
        </w:rPr>
        <w:t>或合同专用章</w:t>
      </w:r>
      <w:r w:rsidR="00860269">
        <w:rPr>
          <w:color w:val="000000"/>
          <w:kern w:val="0"/>
          <w:sz w:val="24"/>
        </w:rPr>
        <w:t>)</w:t>
      </w:r>
      <w:r w:rsidR="00860269">
        <w:rPr>
          <w:rFonts w:hint="eastAsia"/>
          <w:color w:val="000000"/>
          <w:kern w:val="0"/>
          <w:sz w:val="24"/>
        </w:rPr>
        <w:t>后生效</w:t>
      </w:r>
      <w:r w:rsidR="00293FD9">
        <w:rPr>
          <w:rFonts w:hint="eastAsia"/>
          <w:color w:val="000000"/>
          <w:kern w:val="0"/>
          <w:sz w:val="24"/>
        </w:rPr>
        <w:t>，</w:t>
      </w:r>
      <w:r w:rsidR="00293FD9">
        <w:rPr>
          <w:rFonts w:ascii="仿宋_GB2312" w:hAnsi="仿宋_GB2312"/>
          <w:sz w:val="24"/>
          <w:szCs w:val="24"/>
        </w:rPr>
        <w:t>至抵押期间届满或《授信协议》项下乙方（或授信申请人）所欠甲方的所有授信债务本息及一切相关费用全部还清时失效（以二者中较迟者为准）</w:t>
      </w:r>
      <w:r w:rsidR="00D8418E">
        <w:rPr>
          <w:rFonts w:ascii="仿宋_GB2312" w:hAnsi="仿宋_GB2312" w:hint="eastAsia"/>
          <w:sz w:val="24"/>
          <w:szCs w:val="24"/>
        </w:rPr>
        <w:t>。</w:t>
      </w:r>
    </w:p>
    <w:p w14:paraId="466CAC74" w14:textId="3C17A0C7" w:rsidR="005518A1" w:rsidRPr="005518A1" w:rsidRDefault="00486D18" w:rsidP="00860269">
      <w:pPr>
        <w:autoSpaceDE w:val="0"/>
        <w:autoSpaceDN w:val="0"/>
        <w:adjustRightInd w:val="0"/>
        <w:spacing w:line="360" w:lineRule="auto"/>
        <w:ind w:firstLineChars="200" w:firstLine="482"/>
        <w:jc w:val="left"/>
        <w:rPr>
          <w:b/>
          <w:color w:val="000000"/>
          <w:kern w:val="0"/>
          <w:sz w:val="24"/>
        </w:rPr>
      </w:pPr>
      <w:r>
        <w:rPr>
          <w:rFonts w:hint="eastAsia"/>
          <w:b/>
          <w:color w:val="000000"/>
          <w:kern w:val="0"/>
          <w:sz w:val="24"/>
        </w:rPr>
        <w:t>四</w:t>
      </w:r>
      <w:r w:rsidR="005518A1" w:rsidRPr="005518A1">
        <w:rPr>
          <w:b/>
          <w:color w:val="000000"/>
          <w:kern w:val="0"/>
          <w:sz w:val="24"/>
        </w:rPr>
        <w:t>、董事会意见</w:t>
      </w:r>
      <w:r w:rsidR="005518A1" w:rsidRPr="005518A1">
        <w:rPr>
          <w:b/>
          <w:color w:val="000000"/>
          <w:kern w:val="0"/>
          <w:sz w:val="24"/>
        </w:rPr>
        <w:t xml:space="preserve"> </w:t>
      </w:r>
    </w:p>
    <w:p w14:paraId="3B0FE07C" w14:textId="1F6736F2" w:rsidR="00643068" w:rsidRDefault="00BD707C" w:rsidP="0093628E">
      <w:pPr>
        <w:spacing w:line="360" w:lineRule="auto"/>
        <w:ind w:firstLineChars="200" w:firstLine="480"/>
        <w:jc w:val="left"/>
        <w:rPr>
          <w:color w:val="000000"/>
          <w:kern w:val="0"/>
          <w:sz w:val="24"/>
        </w:rPr>
      </w:pPr>
      <w:r>
        <w:rPr>
          <w:rFonts w:hint="eastAsia"/>
          <w:color w:val="000000"/>
          <w:kern w:val="0"/>
          <w:sz w:val="24"/>
        </w:rPr>
        <w:t>万里石装饰</w:t>
      </w:r>
      <w:r w:rsidR="005518A1" w:rsidRPr="005518A1">
        <w:rPr>
          <w:color w:val="000000"/>
          <w:kern w:val="0"/>
          <w:sz w:val="24"/>
        </w:rPr>
        <w:t>为公司</w:t>
      </w:r>
      <w:r>
        <w:rPr>
          <w:rFonts w:hint="eastAsia"/>
          <w:color w:val="000000"/>
          <w:kern w:val="0"/>
          <w:sz w:val="24"/>
        </w:rPr>
        <w:t>全资</w:t>
      </w:r>
      <w:r w:rsidR="005518A1" w:rsidRPr="005518A1">
        <w:rPr>
          <w:color w:val="000000"/>
          <w:kern w:val="0"/>
          <w:sz w:val="24"/>
        </w:rPr>
        <w:t>子公司，</w:t>
      </w:r>
      <w:r w:rsidR="00643068">
        <w:rPr>
          <w:rFonts w:eastAsiaTheme="minorEastAsia" w:hint="eastAsia"/>
          <w:kern w:val="0"/>
          <w:sz w:val="24"/>
        </w:rPr>
        <w:t>公司及万里石家为</w:t>
      </w:r>
      <w:r w:rsidR="007E6522">
        <w:rPr>
          <w:rFonts w:eastAsiaTheme="minorEastAsia" w:hint="eastAsia"/>
          <w:kern w:val="0"/>
          <w:sz w:val="24"/>
        </w:rPr>
        <w:t>其</w:t>
      </w:r>
      <w:r w:rsidR="00643068">
        <w:rPr>
          <w:rFonts w:eastAsiaTheme="minorEastAsia" w:hint="eastAsia"/>
          <w:kern w:val="0"/>
          <w:sz w:val="24"/>
        </w:rPr>
        <w:t>融资业务提供连带责任担保，</w:t>
      </w:r>
      <w:r w:rsidR="00643068">
        <w:rPr>
          <w:color w:val="000000"/>
          <w:kern w:val="0"/>
          <w:sz w:val="24"/>
        </w:rPr>
        <w:t>是</w:t>
      </w:r>
      <w:r w:rsidR="00643068" w:rsidRPr="005518A1">
        <w:rPr>
          <w:color w:val="000000"/>
          <w:kern w:val="0"/>
          <w:sz w:val="24"/>
        </w:rPr>
        <w:t>为了满足</w:t>
      </w:r>
      <w:r w:rsidR="00643068">
        <w:rPr>
          <w:rFonts w:hint="eastAsia"/>
          <w:color w:val="000000"/>
          <w:kern w:val="0"/>
          <w:sz w:val="24"/>
        </w:rPr>
        <w:t>万里石装饰</w:t>
      </w:r>
      <w:r w:rsidR="00643068" w:rsidRPr="005518A1">
        <w:rPr>
          <w:color w:val="000000"/>
          <w:kern w:val="0"/>
          <w:sz w:val="24"/>
        </w:rPr>
        <w:t>生产经营所需资金的融资担保，符合</w:t>
      </w:r>
      <w:r w:rsidR="00643068">
        <w:rPr>
          <w:rFonts w:hint="eastAsia"/>
          <w:color w:val="000000"/>
          <w:kern w:val="0"/>
          <w:sz w:val="24"/>
        </w:rPr>
        <w:t>万里石装饰</w:t>
      </w:r>
      <w:r w:rsidR="00643068" w:rsidRPr="005518A1">
        <w:rPr>
          <w:color w:val="000000"/>
          <w:kern w:val="0"/>
          <w:sz w:val="24"/>
        </w:rPr>
        <w:t>日常经营发展的正常需要</w:t>
      </w:r>
      <w:r w:rsidR="00643068">
        <w:rPr>
          <w:rFonts w:hint="eastAsia"/>
          <w:color w:val="000000"/>
          <w:kern w:val="0"/>
          <w:sz w:val="24"/>
        </w:rPr>
        <w:t>。</w:t>
      </w:r>
    </w:p>
    <w:p w14:paraId="5753E864" w14:textId="7AC4BF41" w:rsidR="005518A1" w:rsidRPr="005518A1" w:rsidRDefault="00643068" w:rsidP="002D1A80">
      <w:pPr>
        <w:spacing w:line="360" w:lineRule="auto"/>
        <w:ind w:firstLineChars="200" w:firstLine="480"/>
        <w:jc w:val="left"/>
        <w:rPr>
          <w:color w:val="000000"/>
          <w:kern w:val="0"/>
          <w:sz w:val="24"/>
        </w:rPr>
      </w:pPr>
      <w:r>
        <w:rPr>
          <w:rFonts w:hint="eastAsia"/>
          <w:color w:val="000000"/>
          <w:kern w:val="0"/>
          <w:sz w:val="24"/>
        </w:rPr>
        <w:t>被</w:t>
      </w:r>
      <w:r w:rsidR="007C1201">
        <w:rPr>
          <w:color w:val="000000"/>
          <w:kern w:val="0"/>
          <w:sz w:val="24"/>
        </w:rPr>
        <w:t>担保</w:t>
      </w:r>
      <w:r w:rsidR="0098091A">
        <w:rPr>
          <w:rFonts w:eastAsiaTheme="minorEastAsia" w:hint="eastAsia"/>
          <w:kern w:val="0"/>
          <w:sz w:val="24"/>
        </w:rPr>
        <w:t>公司</w:t>
      </w:r>
      <w:r w:rsidR="0098091A">
        <w:rPr>
          <w:rFonts w:eastAsiaTheme="minorEastAsia"/>
          <w:kern w:val="0"/>
          <w:sz w:val="24"/>
        </w:rPr>
        <w:t>资产状况</w:t>
      </w:r>
      <w:r w:rsidR="0098091A">
        <w:rPr>
          <w:rFonts w:eastAsiaTheme="minorEastAsia" w:hint="eastAsia"/>
          <w:kern w:val="0"/>
          <w:sz w:val="24"/>
        </w:rPr>
        <w:t>及经营状况</w:t>
      </w:r>
      <w:r w:rsidR="0098091A">
        <w:rPr>
          <w:rFonts w:eastAsiaTheme="minorEastAsia"/>
          <w:kern w:val="0"/>
          <w:sz w:val="24"/>
        </w:rPr>
        <w:t>稳定，并且无不良贷款</w:t>
      </w:r>
      <w:r w:rsidR="0098091A">
        <w:rPr>
          <w:rFonts w:eastAsiaTheme="minorEastAsia" w:hint="eastAsia"/>
          <w:kern w:val="0"/>
          <w:sz w:val="24"/>
        </w:rPr>
        <w:t>记录</w:t>
      </w:r>
      <w:r w:rsidR="005518A1" w:rsidRPr="005518A1">
        <w:rPr>
          <w:color w:val="000000"/>
          <w:kern w:val="0"/>
          <w:sz w:val="24"/>
        </w:rPr>
        <w:t>，担保风险可控。本次担保符合《公司法》、《公司章程》及</w:t>
      </w:r>
      <w:r w:rsidR="002D1A80" w:rsidRPr="002D1A80">
        <w:rPr>
          <w:rFonts w:hint="eastAsia"/>
          <w:color w:val="000000"/>
          <w:kern w:val="0"/>
          <w:sz w:val="24"/>
        </w:rPr>
        <w:t>《上市公司监管指引第</w:t>
      </w:r>
      <w:r w:rsidR="002D1A80" w:rsidRPr="002D1A80">
        <w:rPr>
          <w:rFonts w:hint="eastAsia"/>
          <w:color w:val="000000"/>
          <w:kern w:val="0"/>
          <w:sz w:val="24"/>
        </w:rPr>
        <w:t>8</w:t>
      </w:r>
      <w:r w:rsidR="002D1A80" w:rsidRPr="002D1A80">
        <w:rPr>
          <w:rFonts w:hint="eastAsia"/>
          <w:color w:val="000000"/>
          <w:kern w:val="0"/>
          <w:sz w:val="24"/>
        </w:rPr>
        <w:t>号——上市公司资金往来、对外担保的监管要求》</w:t>
      </w:r>
      <w:r w:rsidR="005518A1" w:rsidRPr="005518A1">
        <w:rPr>
          <w:color w:val="000000"/>
          <w:kern w:val="0"/>
          <w:sz w:val="24"/>
        </w:rPr>
        <w:t>等相关规定，符合公司及全体股东的利益。</w:t>
      </w:r>
    </w:p>
    <w:p w14:paraId="5EA94E26" w14:textId="444477B0" w:rsidR="00797B3F" w:rsidRDefault="00486D18" w:rsidP="0093628E">
      <w:pPr>
        <w:spacing w:line="360" w:lineRule="auto"/>
        <w:ind w:firstLineChars="200" w:firstLine="482"/>
        <w:jc w:val="left"/>
        <w:rPr>
          <w:b/>
          <w:color w:val="000000"/>
          <w:kern w:val="0"/>
          <w:sz w:val="24"/>
        </w:rPr>
      </w:pPr>
      <w:r>
        <w:rPr>
          <w:rFonts w:hint="eastAsia"/>
          <w:b/>
          <w:color w:val="000000"/>
          <w:kern w:val="0"/>
          <w:sz w:val="24"/>
        </w:rPr>
        <w:t>五</w:t>
      </w:r>
      <w:r w:rsidR="00A140E7" w:rsidRPr="007C0AC8">
        <w:rPr>
          <w:rFonts w:hint="eastAsia"/>
          <w:b/>
          <w:color w:val="000000"/>
          <w:kern w:val="0"/>
          <w:sz w:val="24"/>
        </w:rPr>
        <w:t>、</w:t>
      </w:r>
      <w:r w:rsidR="00517252">
        <w:rPr>
          <w:rFonts w:hint="eastAsia"/>
          <w:b/>
          <w:color w:val="000000"/>
          <w:kern w:val="0"/>
          <w:sz w:val="24"/>
        </w:rPr>
        <w:t>累计对外担保数量及逾期担保的数量</w:t>
      </w:r>
    </w:p>
    <w:p w14:paraId="14DC07AC" w14:textId="20E1F773" w:rsidR="00D862CB" w:rsidRPr="00D862CB" w:rsidRDefault="00BE3AEE" w:rsidP="0093628E">
      <w:pPr>
        <w:autoSpaceDE w:val="0"/>
        <w:autoSpaceDN w:val="0"/>
        <w:adjustRightInd w:val="0"/>
        <w:spacing w:line="360" w:lineRule="auto"/>
        <w:ind w:firstLineChars="200" w:firstLine="480"/>
        <w:rPr>
          <w:rFonts w:eastAsiaTheme="minorEastAsia"/>
          <w:kern w:val="0"/>
          <w:sz w:val="24"/>
          <w:szCs w:val="22"/>
        </w:rPr>
      </w:pPr>
      <w:r w:rsidRPr="00BE3AEE">
        <w:rPr>
          <w:rFonts w:hint="eastAsia"/>
          <w:color w:val="000000"/>
          <w:kern w:val="0"/>
          <w:sz w:val="24"/>
        </w:rPr>
        <w:t>截止本公告日，本公司及控股子公司的实际对外担保累计金额为</w:t>
      </w:r>
      <w:r w:rsidRPr="00BE3AEE">
        <w:rPr>
          <w:rFonts w:hint="eastAsia"/>
          <w:color w:val="000000"/>
          <w:kern w:val="0"/>
          <w:sz w:val="24"/>
        </w:rPr>
        <w:t>8,840</w:t>
      </w:r>
      <w:r w:rsidRPr="00BE3AEE">
        <w:rPr>
          <w:rFonts w:hint="eastAsia"/>
          <w:color w:val="000000"/>
          <w:kern w:val="0"/>
          <w:sz w:val="24"/>
        </w:rPr>
        <w:t>万元，占本公司最近一期经审计归属于母公司所有者权益的</w:t>
      </w:r>
      <w:r w:rsidRPr="00BE3AEE">
        <w:rPr>
          <w:rFonts w:hint="eastAsia"/>
          <w:color w:val="000000"/>
          <w:kern w:val="0"/>
          <w:sz w:val="24"/>
        </w:rPr>
        <w:t>14.74%</w:t>
      </w:r>
      <w:r w:rsidRPr="00BE3AEE">
        <w:rPr>
          <w:rFonts w:hint="eastAsia"/>
          <w:color w:val="000000"/>
          <w:kern w:val="0"/>
          <w:sz w:val="24"/>
        </w:rPr>
        <w:t>。无逾期担保，无涉及诉讼的担保，未因担保被判决败诉而承担损失</w:t>
      </w:r>
      <w:r w:rsidR="0098091A" w:rsidRPr="0098091A">
        <w:rPr>
          <w:rFonts w:hint="eastAsia"/>
          <w:color w:val="000000"/>
          <w:kern w:val="0"/>
          <w:sz w:val="24"/>
        </w:rPr>
        <w:t>。</w:t>
      </w:r>
    </w:p>
    <w:p w14:paraId="02C83709" w14:textId="77777777" w:rsidR="0093628E" w:rsidRPr="00CC255F" w:rsidRDefault="0093628E" w:rsidP="0093628E">
      <w:pPr>
        <w:spacing w:line="360" w:lineRule="auto"/>
        <w:ind w:firstLineChars="200" w:firstLine="482"/>
        <w:jc w:val="left"/>
        <w:rPr>
          <w:b/>
          <w:color w:val="000000"/>
          <w:kern w:val="0"/>
          <w:sz w:val="24"/>
        </w:rPr>
      </w:pPr>
      <w:r>
        <w:rPr>
          <w:rFonts w:hint="eastAsia"/>
          <w:b/>
          <w:color w:val="000000"/>
          <w:kern w:val="0"/>
          <w:sz w:val="24"/>
        </w:rPr>
        <w:t>六</w:t>
      </w:r>
      <w:r w:rsidRPr="00CC255F">
        <w:rPr>
          <w:rFonts w:hint="eastAsia"/>
          <w:b/>
          <w:color w:val="000000"/>
          <w:kern w:val="0"/>
          <w:sz w:val="24"/>
        </w:rPr>
        <w:t>、备查文件</w:t>
      </w:r>
    </w:p>
    <w:p w14:paraId="55F3F995" w14:textId="2B6338FA" w:rsidR="0093628E" w:rsidRDefault="0093628E" w:rsidP="0093628E">
      <w:pPr>
        <w:spacing w:line="360" w:lineRule="auto"/>
        <w:ind w:firstLineChars="200" w:firstLine="480"/>
        <w:jc w:val="left"/>
        <w:rPr>
          <w:color w:val="000000"/>
          <w:kern w:val="0"/>
          <w:sz w:val="24"/>
        </w:rPr>
      </w:pPr>
      <w:r>
        <w:rPr>
          <w:rFonts w:hint="eastAsia"/>
          <w:color w:val="000000"/>
          <w:kern w:val="0"/>
          <w:sz w:val="24"/>
        </w:rPr>
        <w:t>1</w:t>
      </w:r>
      <w:r>
        <w:rPr>
          <w:rFonts w:hint="eastAsia"/>
          <w:color w:val="000000"/>
          <w:kern w:val="0"/>
          <w:sz w:val="24"/>
        </w:rPr>
        <w:t>、与招商银行股份有限公司厦门分行签署的《授信协议》；</w:t>
      </w:r>
    </w:p>
    <w:p w14:paraId="0BBAB482" w14:textId="523C9300" w:rsidR="0093628E" w:rsidRDefault="0093628E" w:rsidP="0093628E">
      <w:pPr>
        <w:spacing w:line="360" w:lineRule="auto"/>
        <w:ind w:firstLineChars="200" w:firstLine="480"/>
        <w:jc w:val="left"/>
        <w:rPr>
          <w:color w:val="000000"/>
          <w:kern w:val="0"/>
          <w:sz w:val="24"/>
        </w:rPr>
      </w:pPr>
      <w:r>
        <w:rPr>
          <w:rFonts w:hint="eastAsia"/>
          <w:color w:val="000000"/>
          <w:kern w:val="0"/>
          <w:sz w:val="24"/>
        </w:rPr>
        <w:t>2</w:t>
      </w:r>
      <w:r>
        <w:rPr>
          <w:rFonts w:hint="eastAsia"/>
          <w:color w:val="000000"/>
          <w:kern w:val="0"/>
          <w:sz w:val="24"/>
        </w:rPr>
        <w:t>、与招商银行股份有限公司厦门分行签署的《最高额抵押合同》</w:t>
      </w:r>
      <w:r w:rsidR="00964220">
        <w:rPr>
          <w:rFonts w:hint="eastAsia"/>
          <w:color w:val="000000"/>
          <w:kern w:val="0"/>
          <w:sz w:val="24"/>
        </w:rPr>
        <w:t>。</w:t>
      </w:r>
    </w:p>
    <w:p w14:paraId="2CD47B8F" w14:textId="77777777" w:rsidR="00EB19A9" w:rsidRPr="0038730F" w:rsidRDefault="00EB19A9" w:rsidP="0075071F">
      <w:pPr>
        <w:pStyle w:val="Default"/>
        <w:spacing w:line="480" w:lineRule="exact"/>
        <w:ind w:firstLineChars="200" w:firstLine="480"/>
        <w:jc w:val="both"/>
        <w:rPr>
          <w:rFonts w:asciiTheme="minorEastAsia" w:eastAsiaTheme="minorEastAsia" w:hAnsiTheme="minorEastAsia" w:cs="Times New Roman"/>
          <w:szCs w:val="23"/>
        </w:rPr>
      </w:pPr>
      <w:r w:rsidRPr="0038730F">
        <w:rPr>
          <w:rFonts w:asciiTheme="minorEastAsia" w:eastAsiaTheme="minorEastAsia" w:hAnsiTheme="minorEastAsia" w:cs="Times New Roman"/>
          <w:szCs w:val="23"/>
        </w:rPr>
        <w:t>特此公告。</w:t>
      </w:r>
    </w:p>
    <w:p w14:paraId="7C15F285" w14:textId="22D62E94" w:rsidR="00EB19A9" w:rsidRPr="0038730F" w:rsidRDefault="00EB19A9" w:rsidP="00F432C3">
      <w:pPr>
        <w:pStyle w:val="Default"/>
        <w:spacing w:line="480" w:lineRule="exact"/>
        <w:ind w:firstLineChars="200" w:firstLine="480"/>
        <w:jc w:val="right"/>
        <w:rPr>
          <w:rFonts w:asciiTheme="minorEastAsia" w:eastAsiaTheme="minorEastAsia" w:hAnsiTheme="minorEastAsia" w:cs="Times New Roman"/>
          <w:szCs w:val="23"/>
        </w:rPr>
      </w:pPr>
      <w:r w:rsidRPr="0038730F">
        <w:rPr>
          <w:rFonts w:asciiTheme="minorEastAsia" w:eastAsiaTheme="minorEastAsia" w:hAnsiTheme="minorEastAsia" w:cs="Times New Roman"/>
          <w:szCs w:val="23"/>
        </w:rPr>
        <w:t>厦门万里石股份有限公司董事会</w:t>
      </w:r>
    </w:p>
    <w:p w14:paraId="0DC5B5D1" w14:textId="0FCD7B39" w:rsidR="00F432C3" w:rsidRPr="0038730F" w:rsidRDefault="00F432C3" w:rsidP="003531AF">
      <w:pPr>
        <w:pStyle w:val="Default"/>
        <w:spacing w:line="480" w:lineRule="exact"/>
        <w:ind w:firstLineChars="200" w:firstLine="480"/>
        <w:jc w:val="right"/>
        <w:rPr>
          <w:rFonts w:asciiTheme="minorEastAsia" w:eastAsiaTheme="minorEastAsia" w:hAnsiTheme="minorEastAsia" w:cs="Times New Roman"/>
          <w:sz w:val="28"/>
          <w:szCs w:val="23"/>
        </w:rPr>
      </w:pPr>
      <w:r w:rsidRPr="0038730F">
        <w:rPr>
          <w:rFonts w:asciiTheme="minorEastAsia" w:eastAsiaTheme="minorEastAsia" w:hAnsiTheme="minorEastAsia" w:cs="Times New Roman" w:hint="eastAsia"/>
          <w:szCs w:val="23"/>
        </w:rPr>
        <w:t>20</w:t>
      </w:r>
      <w:r w:rsidR="00EE7EBA">
        <w:rPr>
          <w:rFonts w:asciiTheme="minorEastAsia" w:eastAsiaTheme="minorEastAsia" w:hAnsiTheme="minorEastAsia" w:cs="Times New Roman" w:hint="eastAsia"/>
          <w:szCs w:val="23"/>
        </w:rPr>
        <w:t>2</w:t>
      </w:r>
      <w:r w:rsidR="00D8418E">
        <w:rPr>
          <w:rFonts w:asciiTheme="minorEastAsia" w:eastAsiaTheme="minorEastAsia" w:hAnsiTheme="minorEastAsia" w:cs="Times New Roman"/>
          <w:szCs w:val="23"/>
        </w:rPr>
        <w:t>2</w:t>
      </w:r>
      <w:r w:rsidRPr="0038730F">
        <w:rPr>
          <w:rFonts w:asciiTheme="minorEastAsia" w:eastAsiaTheme="minorEastAsia" w:hAnsiTheme="minorEastAsia" w:cs="Times New Roman" w:hint="eastAsia"/>
          <w:szCs w:val="23"/>
        </w:rPr>
        <w:t>年</w:t>
      </w:r>
      <w:r w:rsidR="00D8418E">
        <w:rPr>
          <w:rFonts w:asciiTheme="minorEastAsia" w:eastAsiaTheme="minorEastAsia" w:hAnsiTheme="minorEastAsia" w:cs="Times New Roman"/>
          <w:szCs w:val="23"/>
        </w:rPr>
        <w:t>1</w:t>
      </w:r>
      <w:r w:rsidR="00A40B89">
        <w:rPr>
          <w:rFonts w:asciiTheme="minorEastAsia" w:eastAsiaTheme="minorEastAsia" w:hAnsiTheme="minorEastAsia" w:cs="Times New Roman"/>
          <w:szCs w:val="23"/>
        </w:rPr>
        <w:t>1</w:t>
      </w:r>
      <w:r w:rsidRPr="0038730F">
        <w:rPr>
          <w:rFonts w:asciiTheme="minorEastAsia" w:eastAsiaTheme="minorEastAsia" w:hAnsiTheme="minorEastAsia" w:cs="Times New Roman" w:hint="eastAsia"/>
          <w:szCs w:val="23"/>
        </w:rPr>
        <w:t>月</w:t>
      </w:r>
      <w:r w:rsidR="00964220">
        <w:rPr>
          <w:rFonts w:asciiTheme="minorEastAsia" w:eastAsiaTheme="minorEastAsia" w:hAnsiTheme="minorEastAsia" w:cs="Times New Roman"/>
          <w:szCs w:val="23"/>
        </w:rPr>
        <w:t>01</w:t>
      </w:r>
      <w:r w:rsidRPr="0038730F">
        <w:rPr>
          <w:rFonts w:asciiTheme="minorEastAsia" w:eastAsiaTheme="minorEastAsia" w:hAnsiTheme="minorEastAsia" w:cs="Times New Roman" w:hint="eastAsia"/>
          <w:szCs w:val="23"/>
        </w:rPr>
        <w:t>日</w:t>
      </w:r>
    </w:p>
    <w:sectPr w:rsidR="00F432C3" w:rsidRPr="0038730F" w:rsidSect="0075071F">
      <w:pgSz w:w="11906" w:h="16838"/>
      <w:pgMar w:top="1245" w:right="1800" w:bottom="1440" w:left="1800" w:header="851" w:footer="8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316D" w14:textId="77777777" w:rsidR="0097323B" w:rsidRDefault="0097323B" w:rsidP="00F6054D">
      <w:r>
        <w:separator/>
      </w:r>
    </w:p>
  </w:endnote>
  <w:endnote w:type="continuationSeparator" w:id="0">
    <w:p w14:paraId="29660583" w14:textId="77777777" w:rsidR="0097323B" w:rsidRDefault="0097323B" w:rsidP="00F6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黑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A546" w14:textId="77777777" w:rsidR="0097323B" w:rsidRDefault="0097323B" w:rsidP="00F6054D">
      <w:r>
        <w:separator/>
      </w:r>
    </w:p>
  </w:footnote>
  <w:footnote w:type="continuationSeparator" w:id="0">
    <w:p w14:paraId="5599A3AD" w14:textId="77777777" w:rsidR="0097323B" w:rsidRDefault="0097323B" w:rsidP="00F60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B94627D8"/>
    <w:lvl w:ilvl="0">
      <w:start w:val="1"/>
      <w:numFmt w:val="decimal"/>
      <w:lvlText w:val="（%1）"/>
      <w:lvlJc w:val="left"/>
      <w:pPr>
        <w:ind w:left="420" w:hanging="420"/>
      </w:pPr>
      <w:rPr>
        <w:rFonts w:hint="eastAsia"/>
        <w:lang w:val="en-US"/>
      </w:rPr>
    </w:lvl>
  </w:abstractNum>
  <w:abstractNum w:abstractNumId="1" w15:restartNumberingAfterBreak="0">
    <w:nsid w:val="019C78A0"/>
    <w:multiLevelType w:val="hybridMultilevel"/>
    <w:tmpl w:val="82186748"/>
    <w:lvl w:ilvl="0" w:tplc="3B48C26E">
      <w:start w:val="4"/>
      <w:numFmt w:val="decimal"/>
      <w:lvlText w:val="%1、"/>
      <w:lvlJc w:val="left"/>
      <w:pPr>
        <w:ind w:left="840" w:hanging="360"/>
      </w:pPr>
      <w:rPr>
        <w:rFonts w:hint="default"/>
        <w:color w:val="000000"/>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91875CD"/>
    <w:multiLevelType w:val="multilevel"/>
    <w:tmpl w:val="191875CD"/>
    <w:lvl w:ilvl="0">
      <w:start w:val="1"/>
      <w:numFmt w:val="decimal"/>
      <w:lvlText w:val="%1."/>
      <w:lvlJc w:val="left"/>
      <w:pPr>
        <w:ind w:left="900" w:hanging="420"/>
      </w:pPr>
    </w:lvl>
    <w:lvl w:ilvl="1">
      <w:start w:val="1"/>
      <w:numFmt w:val="decimal"/>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32E11A32"/>
    <w:multiLevelType w:val="hybridMultilevel"/>
    <w:tmpl w:val="A0207E4A"/>
    <w:lvl w:ilvl="0" w:tplc="71DA1E0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358865CF"/>
    <w:multiLevelType w:val="hybridMultilevel"/>
    <w:tmpl w:val="D3EA4C12"/>
    <w:lvl w:ilvl="0" w:tplc="DB74A314">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66E69CD"/>
    <w:multiLevelType w:val="hybridMultilevel"/>
    <w:tmpl w:val="0D642F48"/>
    <w:lvl w:ilvl="0" w:tplc="84484E3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3B532583"/>
    <w:multiLevelType w:val="hybridMultilevel"/>
    <w:tmpl w:val="9D5E96A2"/>
    <w:lvl w:ilvl="0" w:tplc="1CA2B98A">
      <w:start w:val="4"/>
      <w:numFmt w:val="japaneseCounting"/>
      <w:lvlText w:val="%1、"/>
      <w:lvlJc w:val="left"/>
      <w:pPr>
        <w:ind w:left="984" w:hanging="504"/>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9B73FC8"/>
    <w:multiLevelType w:val="hybridMultilevel"/>
    <w:tmpl w:val="45F06978"/>
    <w:lvl w:ilvl="0" w:tplc="04090019">
      <w:start w:val="1"/>
      <w:numFmt w:val="lowerLetter"/>
      <w:lvlText w:val="%1)"/>
      <w:lvlJc w:val="left"/>
      <w:pPr>
        <w:tabs>
          <w:tab w:val="num" w:pos="425"/>
        </w:tabs>
        <w:ind w:left="425" w:hanging="4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2814695"/>
    <w:multiLevelType w:val="hybridMultilevel"/>
    <w:tmpl w:val="F23C9E36"/>
    <w:lvl w:ilvl="0" w:tplc="01128F2A">
      <w:start w:val="1"/>
      <w:numFmt w:val="decimal"/>
      <w:lvlText w:val="%1."/>
      <w:lvlJc w:val="left"/>
      <w:pPr>
        <w:tabs>
          <w:tab w:val="num" w:pos="425"/>
        </w:tabs>
        <w:ind w:left="425" w:hanging="425"/>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93B5794"/>
    <w:multiLevelType w:val="hybridMultilevel"/>
    <w:tmpl w:val="0A4ECA2A"/>
    <w:lvl w:ilvl="0" w:tplc="04090013">
      <w:start w:val="1"/>
      <w:numFmt w:val="chineseCountingThousand"/>
      <w:lvlText w:val="%1、"/>
      <w:lvlJc w:val="left"/>
      <w:pPr>
        <w:ind w:left="902" w:hanging="420"/>
      </w:p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73893299"/>
    <w:multiLevelType w:val="hybridMultilevel"/>
    <w:tmpl w:val="98E640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84187904">
    <w:abstractNumId w:val="0"/>
  </w:num>
  <w:num w:numId="2" w16cid:durableId="782116648">
    <w:abstractNumId w:val="8"/>
  </w:num>
  <w:num w:numId="3" w16cid:durableId="370813230">
    <w:abstractNumId w:val="10"/>
  </w:num>
  <w:num w:numId="4" w16cid:durableId="1554271495">
    <w:abstractNumId w:val="7"/>
  </w:num>
  <w:num w:numId="5" w16cid:durableId="1477599350">
    <w:abstractNumId w:val="9"/>
  </w:num>
  <w:num w:numId="6" w16cid:durableId="684674130">
    <w:abstractNumId w:val="5"/>
  </w:num>
  <w:num w:numId="7" w16cid:durableId="1889411765">
    <w:abstractNumId w:val="2"/>
  </w:num>
  <w:num w:numId="8" w16cid:durableId="1545093800">
    <w:abstractNumId w:val="3"/>
  </w:num>
  <w:num w:numId="9" w16cid:durableId="1290822185">
    <w:abstractNumId w:val="6"/>
  </w:num>
  <w:num w:numId="10" w16cid:durableId="507905945">
    <w:abstractNumId w:val="4"/>
  </w:num>
  <w:num w:numId="11" w16cid:durableId="1971548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D39"/>
    <w:rsid w:val="00000B01"/>
    <w:rsid w:val="000053F1"/>
    <w:rsid w:val="0000717E"/>
    <w:rsid w:val="000144E3"/>
    <w:rsid w:val="00014872"/>
    <w:rsid w:val="00022F6F"/>
    <w:rsid w:val="0002444F"/>
    <w:rsid w:val="00030510"/>
    <w:rsid w:val="00043022"/>
    <w:rsid w:val="00052079"/>
    <w:rsid w:val="0005648E"/>
    <w:rsid w:val="00062ED3"/>
    <w:rsid w:val="000631C5"/>
    <w:rsid w:val="00070348"/>
    <w:rsid w:val="00070514"/>
    <w:rsid w:val="000739CD"/>
    <w:rsid w:val="00073D29"/>
    <w:rsid w:val="000867BA"/>
    <w:rsid w:val="0009390E"/>
    <w:rsid w:val="00094AE0"/>
    <w:rsid w:val="00097A0E"/>
    <w:rsid w:val="000A1F0C"/>
    <w:rsid w:val="000A3B34"/>
    <w:rsid w:val="000A573F"/>
    <w:rsid w:val="000A5FC0"/>
    <w:rsid w:val="000A6DBA"/>
    <w:rsid w:val="000B07F6"/>
    <w:rsid w:val="000B54FC"/>
    <w:rsid w:val="000B577C"/>
    <w:rsid w:val="000B7304"/>
    <w:rsid w:val="000C0041"/>
    <w:rsid w:val="000C09AA"/>
    <w:rsid w:val="000C1507"/>
    <w:rsid w:val="000C18EA"/>
    <w:rsid w:val="000C2CE9"/>
    <w:rsid w:val="000C5BB8"/>
    <w:rsid w:val="000D198C"/>
    <w:rsid w:val="000D5FF9"/>
    <w:rsid w:val="000D6DE8"/>
    <w:rsid w:val="000F06EE"/>
    <w:rsid w:val="000F11B5"/>
    <w:rsid w:val="00102D9B"/>
    <w:rsid w:val="001033A2"/>
    <w:rsid w:val="00110017"/>
    <w:rsid w:val="001115E1"/>
    <w:rsid w:val="00112714"/>
    <w:rsid w:val="00113DC2"/>
    <w:rsid w:val="0011505E"/>
    <w:rsid w:val="00123FDB"/>
    <w:rsid w:val="001315BF"/>
    <w:rsid w:val="00132B81"/>
    <w:rsid w:val="00133040"/>
    <w:rsid w:val="001378EF"/>
    <w:rsid w:val="00140078"/>
    <w:rsid w:val="00140673"/>
    <w:rsid w:val="00150AF5"/>
    <w:rsid w:val="00151205"/>
    <w:rsid w:val="001547E2"/>
    <w:rsid w:val="0015651A"/>
    <w:rsid w:val="00156D0C"/>
    <w:rsid w:val="001616B6"/>
    <w:rsid w:val="00174E8A"/>
    <w:rsid w:val="0017576E"/>
    <w:rsid w:val="00175832"/>
    <w:rsid w:val="00175FF7"/>
    <w:rsid w:val="0018149A"/>
    <w:rsid w:val="001820BF"/>
    <w:rsid w:val="00185060"/>
    <w:rsid w:val="00186044"/>
    <w:rsid w:val="00186747"/>
    <w:rsid w:val="001877C4"/>
    <w:rsid w:val="00190426"/>
    <w:rsid w:val="001968CA"/>
    <w:rsid w:val="0019764D"/>
    <w:rsid w:val="001A015B"/>
    <w:rsid w:val="001A06D5"/>
    <w:rsid w:val="001A231F"/>
    <w:rsid w:val="001A3C3C"/>
    <w:rsid w:val="001B27E2"/>
    <w:rsid w:val="001B45AC"/>
    <w:rsid w:val="001B68FB"/>
    <w:rsid w:val="001C666C"/>
    <w:rsid w:val="001D3837"/>
    <w:rsid w:val="001D3FAB"/>
    <w:rsid w:val="001D6398"/>
    <w:rsid w:val="001D7BB4"/>
    <w:rsid w:val="001E117A"/>
    <w:rsid w:val="001F0349"/>
    <w:rsid w:val="001F6806"/>
    <w:rsid w:val="00201C9F"/>
    <w:rsid w:val="00205F3A"/>
    <w:rsid w:val="00206716"/>
    <w:rsid w:val="00206802"/>
    <w:rsid w:val="00210C21"/>
    <w:rsid w:val="00210FEB"/>
    <w:rsid w:val="002136ED"/>
    <w:rsid w:val="00215C01"/>
    <w:rsid w:val="00216E7E"/>
    <w:rsid w:val="0021760A"/>
    <w:rsid w:val="002176D4"/>
    <w:rsid w:val="00217E60"/>
    <w:rsid w:val="00217ED6"/>
    <w:rsid w:val="00224108"/>
    <w:rsid w:val="00225E8C"/>
    <w:rsid w:val="00226D88"/>
    <w:rsid w:val="0022714F"/>
    <w:rsid w:val="002311C9"/>
    <w:rsid w:val="00231E13"/>
    <w:rsid w:val="00235336"/>
    <w:rsid w:val="00236DFD"/>
    <w:rsid w:val="00243CDD"/>
    <w:rsid w:val="00245794"/>
    <w:rsid w:val="00250C21"/>
    <w:rsid w:val="00253B00"/>
    <w:rsid w:val="002541B0"/>
    <w:rsid w:val="00261A6F"/>
    <w:rsid w:val="00261BD0"/>
    <w:rsid w:val="002632F6"/>
    <w:rsid w:val="0026369B"/>
    <w:rsid w:val="002642FF"/>
    <w:rsid w:val="002700E9"/>
    <w:rsid w:val="00272D3E"/>
    <w:rsid w:val="002824FD"/>
    <w:rsid w:val="002871DB"/>
    <w:rsid w:val="00293FD9"/>
    <w:rsid w:val="00296D4A"/>
    <w:rsid w:val="00297651"/>
    <w:rsid w:val="002A075C"/>
    <w:rsid w:val="002A177E"/>
    <w:rsid w:val="002A1CA0"/>
    <w:rsid w:val="002A63FB"/>
    <w:rsid w:val="002A7E19"/>
    <w:rsid w:val="002B068E"/>
    <w:rsid w:val="002B66CE"/>
    <w:rsid w:val="002B6891"/>
    <w:rsid w:val="002B6F89"/>
    <w:rsid w:val="002B77A0"/>
    <w:rsid w:val="002C0891"/>
    <w:rsid w:val="002C19FD"/>
    <w:rsid w:val="002C5A46"/>
    <w:rsid w:val="002D1A80"/>
    <w:rsid w:val="002D4F41"/>
    <w:rsid w:val="002D71F9"/>
    <w:rsid w:val="002E556D"/>
    <w:rsid w:val="002E6070"/>
    <w:rsid w:val="002F4601"/>
    <w:rsid w:val="002F5407"/>
    <w:rsid w:val="00301169"/>
    <w:rsid w:val="0030269F"/>
    <w:rsid w:val="00304E0A"/>
    <w:rsid w:val="00315B0F"/>
    <w:rsid w:val="00317A43"/>
    <w:rsid w:val="00321A3B"/>
    <w:rsid w:val="00325368"/>
    <w:rsid w:val="003264C3"/>
    <w:rsid w:val="0032685E"/>
    <w:rsid w:val="00327505"/>
    <w:rsid w:val="00331C15"/>
    <w:rsid w:val="0033310D"/>
    <w:rsid w:val="00333B00"/>
    <w:rsid w:val="0033420D"/>
    <w:rsid w:val="003362DA"/>
    <w:rsid w:val="00340315"/>
    <w:rsid w:val="003416FE"/>
    <w:rsid w:val="00342205"/>
    <w:rsid w:val="00344FC4"/>
    <w:rsid w:val="00347EC6"/>
    <w:rsid w:val="003531AF"/>
    <w:rsid w:val="00354F44"/>
    <w:rsid w:val="003601ED"/>
    <w:rsid w:val="00363C8B"/>
    <w:rsid w:val="003654F4"/>
    <w:rsid w:val="00367F76"/>
    <w:rsid w:val="00370125"/>
    <w:rsid w:val="00373E3E"/>
    <w:rsid w:val="00374BC5"/>
    <w:rsid w:val="00374E1B"/>
    <w:rsid w:val="00381EF0"/>
    <w:rsid w:val="00383D91"/>
    <w:rsid w:val="00384A6F"/>
    <w:rsid w:val="00385D40"/>
    <w:rsid w:val="0038730F"/>
    <w:rsid w:val="00390155"/>
    <w:rsid w:val="00391E0B"/>
    <w:rsid w:val="003942D8"/>
    <w:rsid w:val="00394907"/>
    <w:rsid w:val="00395F68"/>
    <w:rsid w:val="003A3B2F"/>
    <w:rsid w:val="003A44A4"/>
    <w:rsid w:val="003A4DBB"/>
    <w:rsid w:val="003B08DD"/>
    <w:rsid w:val="003B3B61"/>
    <w:rsid w:val="003B492C"/>
    <w:rsid w:val="003B7059"/>
    <w:rsid w:val="003C07A5"/>
    <w:rsid w:val="003C1DC7"/>
    <w:rsid w:val="003C3FD1"/>
    <w:rsid w:val="003C40CD"/>
    <w:rsid w:val="003C64FB"/>
    <w:rsid w:val="003D167B"/>
    <w:rsid w:val="003D6664"/>
    <w:rsid w:val="003E3461"/>
    <w:rsid w:val="003E42E5"/>
    <w:rsid w:val="003E6968"/>
    <w:rsid w:val="003F0930"/>
    <w:rsid w:val="003F38BF"/>
    <w:rsid w:val="003F553E"/>
    <w:rsid w:val="00402CC0"/>
    <w:rsid w:val="00406B43"/>
    <w:rsid w:val="00413F8D"/>
    <w:rsid w:val="0041496E"/>
    <w:rsid w:val="004152E6"/>
    <w:rsid w:val="004159A9"/>
    <w:rsid w:val="0042381C"/>
    <w:rsid w:val="00427AFD"/>
    <w:rsid w:val="00432731"/>
    <w:rsid w:val="0043343A"/>
    <w:rsid w:val="00434FD7"/>
    <w:rsid w:val="00435033"/>
    <w:rsid w:val="004367BC"/>
    <w:rsid w:val="00440503"/>
    <w:rsid w:val="00453F30"/>
    <w:rsid w:val="00455346"/>
    <w:rsid w:val="004557CD"/>
    <w:rsid w:val="00461FE0"/>
    <w:rsid w:val="00466024"/>
    <w:rsid w:val="00470F0B"/>
    <w:rsid w:val="00472749"/>
    <w:rsid w:val="004745E2"/>
    <w:rsid w:val="00486D18"/>
    <w:rsid w:val="00487A34"/>
    <w:rsid w:val="0049059B"/>
    <w:rsid w:val="00492D13"/>
    <w:rsid w:val="004A1188"/>
    <w:rsid w:val="004A2E4C"/>
    <w:rsid w:val="004A3D6D"/>
    <w:rsid w:val="004A3F8C"/>
    <w:rsid w:val="004A491F"/>
    <w:rsid w:val="004A7AE2"/>
    <w:rsid w:val="004B110B"/>
    <w:rsid w:val="004B37B7"/>
    <w:rsid w:val="004C393E"/>
    <w:rsid w:val="004C440D"/>
    <w:rsid w:val="004C4612"/>
    <w:rsid w:val="004D01A3"/>
    <w:rsid w:val="004D3298"/>
    <w:rsid w:val="004E0E64"/>
    <w:rsid w:val="004F25FA"/>
    <w:rsid w:val="004F4E0E"/>
    <w:rsid w:val="004F711C"/>
    <w:rsid w:val="004F76BF"/>
    <w:rsid w:val="005006AA"/>
    <w:rsid w:val="00501E84"/>
    <w:rsid w:val="00506E43"/>
    <w:rsid w:val="00513EA9"/>
    <w:rsid w:val="00514E03"/>
    <w:rsid w:val="005163C7"/>
    <w:rsid w:val="00517252"/>
    <w:rsid w:val="0052330D"/>
    <w:rsid w:val="00524442"/>
    <w:rsid w:val="005301FA"/>
    <w:rsid w:val="005328F3"/>
    <w:rsid w:val="00544446"/>
    <w:rsid w:val="005453A7"/>
    <w:rsid w:val="0055143E"/>
    <w:rsid w:val="005518A1"/>
    <w:rsid w:val="00551C9B"/>
    <w:rsid w:val="00561140"/>
    <w:rsid w:val="00566582"/>
    <w:rsid w:val="00567CCA"/>
    <w:rsid w:val="00573B9E"/>
    <w:rsid w:val="005748D0"/>
    <w:rsid w:val="00580B00"/>
    <w:rsid w:val="00582D72"/>
    <w:rsid w:val="00583590"/>
    <w:rsid w:val="00596D2E"/>
    <w:rsid w:val="005A28AC"/>
    <w:rsid w:val="005A2F01"/>
    <w:rsid w:val="005A5FCC"/>
    <w:rsid w:val="005C028B"/>
    <w:rsid w:val="005C02DE"/>
    <w:rsid w:val="005C32E0"/>
    <w:rsid w:val="005C3889"/>
    <w:rsid w:val="005C4112"/>
    <w:rsid w:val="005D35FE"/>
    <w:rsid w:val="005F54B3"/>
    <w:rsid w:val="005F5964"/>
    <w:rsid w:val="005F7A76"/>
    <w:rsid w:val="00604477"/>
    <w:rsid w:val="00604FA3"/>
    <w:rsid w:val="00611C3D"/>
    <w:rsid w:val="00612087"/>
    <w:rsid w:val="00614176"/>
    <w:rsid w:val="00615221"/>
    <w:rsid w:val="00615982"/>
    <w:rsid w:val="0061613D"/>
    <w:rsid w:val="00616D4D"/>
    <w:rsid w:val="006174B9"/>
    <w:rsid w:val="0062068E"/>
    <w:rsid w:val="00620EE9"/>
    <w:rsid w:val="006233C2"/>
    <w:rsid w:val="00623608"/>
    <w:rsid w:val="0062429D"/>
    <w:rsid w:val="00625B66"/>
    <w:rsid w:val="00627E21"/>
    <w:rsid w:val="00631953"/>
    <w:rsid w:val="006363B5"/>
    <w:rsid w:val="0064215B"/>
    <w:rsid w:val="00642A50"/>
    <w:rsid w:val="00643068"/>
    <w:rsid w:val="006433BE"/>
    <w:rsid w:val="006435B2"/>
    <w:rsid w:val="006452F0"/>
    <w:rsid w:val="0064669C"/>
    <w:rsid w:val="00647946"/>
    <w:rsid w:val="00650C23"/>
    <w:rsid w:val="006515F8"/>
    <w:rsid w:val="00655C63"/>
    <w:rsid w:val="0066160B"/>
    <w:rsid w:val="006625B0"/>
    <w:rsid w:val="00663619"/>
    <w:rsid w:val="0066426C"/>
    <w:rsid w:val="0066450D"/>
    <w:rsid w:val="00670A7A"/>
    <w:rsid w:val="006723E4"/>
    <w:rsid w:val="006827BD"/>
    <w:rsid w:val="00690280"/>
    <w:rsid w:val="00694CD0"/>
    <w:rsid w:val="006A38C3"/>
    <w:rsid w:val="006B13D4"/>
    <w:rsid w:val="006C20C5"/>
    <w:rsid w:val="006C397F"/>
    <w:rsid w:val="006C43AF"/>
    <w:rsid w:val="006E4272"/>
    <w:rsid w:val="006F303A"/>
    <w:rsid w:val="006F5A38"/>
    <w:rsid w:val="006F6327"/>
    <w:rsid w:val="00700881"/>
    <w:rsid w:val="00702322"/>
    <w:rsid w:val="007067D3"/>
    <w:rsid w:val="00711D95"/>
    <w:rsid w:val="00712DC0"/>
    <w:rsid w:val="0071416C"/>
    <w:rsid w:val="00717D6C"/>
    <w:rsid w:val="00721B03"/>
    <w:rsid w:val="00722EE2"/>
    <w:rsid w:val="00724051"/>
    <w:rsid w:val="00730EFC"/>
    <w:rsid w:val="00733156"/>
    <w:rsid w:val="007464FB"/>
    <w:rsid w:val="0075071F"/>
    <w:rsid w:val="00751DD6"/>
    <w:rsid w:val="00752BB2"/>
    <w:rsid w:val="00757E65"/>
    <w:rsid w:val="00762250"/>
    <w:rsid w:val="007631D6"/>
    <w:rsid w:val="00763E58"/>
    <w:rsid w:val="00764BA6"/>
    <w:rsid w:val="00767556"/>
    <w:rsid w:val="00771834"/>
    <w:rsid w:val="007734F7"/>
    <w:rsid w:val="0077572D"/>
    <w:rsid w:val="007768A1"/>
    <w:rsid w:val="00776C44"/>
    <w:rsid w:val="0077749E"/>
    <w:rsid w:val="00787AD3"/>
    <w:rsid w:val="00790892"/>
    <w:rsid w:val="00797B3F"/>
    <w:rsid w:val="007A64FC"/>
    <w:rsid w:val="007B3E21"/>
    <w:rsid w:val="007C0AC8"/>
    <w:rsid w:val="007C1201"/>
    <w:rsid w:val="007C4E25"/>
    <w:rsid w:val="007C68AB"/>
    <w:rsid w:val="007D0A36"/>
    <w:rsid w:val="007D1649"/>
    <w:rsid w:val="007D1FEE"/>
    <w:rsid w:val="007D4720"/>
    <w:rsid w:val="007D558D"/>
    <w:rsid w:val="007E0D62"/>
    <w:rsid w:val="007E27BF"/>
    <w:rsid w:val="007E3255"/>
    <w:rsid w:val="007E6522"/>
    <w:rsid w:val="007E6DD3"/>
    <w:rsid w:val="007F225D"/>
    <w:rsid w:val="007F384C"/>
    <w:rsid w:val="00804B43"/>
    <w:rsid w:val="008052F1"/>
    <w:rsid w:val="00805507"/>
    <w:rsid w:val="00815CB2"/>
    <w:rsid w:val="00821B6B"/>
    <w:rsid w:val="00825C31"/>
    <w:rsid w:val="008333F9"/>
    <w:rsid w:val="00834F44"/>
    <w:rsid w:val="00836863"/>
    <w:rsid w:val="00845960"/>
    <w:rsid w:val="0085093D"/>
    <w:rsid w:val="008518C6"/>
    <w:rsid w:val="00860269"/>
    <w:rsid w:val="008614F3"/>
    <w:rsid w:val="008618DD"/>
    <w:rsid w:val="008657BB"/>
    <w:rsid w:val="0087145F"/>
    <w:rsid w:val="008746EC"/>
    <w:rsid w:val="00875EF0"/>
    <w:rsid w:val="00877E6A"/>
    <w:rsid w:val="00886C2A"/>
    <w:rsid w:val="00891AD3"/>
    <w:rsid w:val="00896432"/>
    <w:rsid w:val="00897D84"/>
    <w:rsid w:val="008A018C"/>
    <w:rsid w:val="008A10D1"/>
    <w:rsid w:val="008B2571"/>
    <w:rsid w:val="008B3E0F"/>
    <w:rsid w:val="008B43AC"/>
    <w:rsid w:val="008C3C93"/>
    <w:rsid w:val="008C549C"/>
    <w:rsid w:val="008D76C9"/>
    <w:rsid w:val="008E3821"/>
    <w:rsid w:val="008E51B8"/>
    <w:rsid w:val="008F068F"/>
    <w:rsid w:val="008F17A8"/>
    <w:rsid w:val="008F2958"/>
    <w:rsid w:val="008F4D38"/>
    <w:rsid w:val="008F7CE4"/>
    <w:rsid w:val="009016D0"/>
    <w:rsid w:val="009047F7"/>
    <w:rsid w:val="009057B8"/>
    <w:rsid w:val="009123D9"/>
    <w:rsid w:val="00912C7C"/>
    <w:rsid w:val="009228E3"/>
    <w:rsid w:val="00926348"/>
    <w:rsid w:val="00930B63"/>
    <w:rsid w:val="00934B39"/>
    <w:rsid w:val="0093628E"/>
    <w:rsid w:val="00942F10"/>
    <w:rsid w:val="00945007"/>
    <w:rsid w:val="00946AE9"/>
    <w:rsid w:val="009472CA"/>
    <w:rsid w:val="00950599"/>
    <w:rsid w:val="00950C47"/>
    <w:rsid w:val="00953A50"/>
    <w:rsid w:val="00957B97"/>
    <w:rsid w:val="00957E75"/>
    <w:rsid w:val="009603D7"/>
    <w:rsid w:val="0096205A"/>
    <w:rsid w:val="00964220"/>
    <w:rsid w:val="009674CC"/>
    <w:rsid w:val="0097323B"/>
    <w:rsid w:val="009802CA"/>
    <w:rsid w:val="0098091A"/>
    <w:rsid w:val="009813A8"/>
    <w:rsid w:val="009819A9"/>
    <w:rsid w:val="00983602"/>
    <w:rsid w:val="00984FD1"/>
    <w:rsid w:val="0098516A"/>
    <w:rsid w:val="00986BE0"/>
    <w:rsid w:val="00995D98"/>
    <w:rsid w:val="009975C3"/>
    <w:rsid w:val="009A18FD"/>
    <w:rsid w:val="009A3672"/>
    <w:rsid w:val="009A3E57"/>
    <w:rsid w:val="009A64AD"/>
    <w:rsid w:val="009C2A08"/>
    <w:rsid w:val="009D0799"/>
    <w:rsid w:val="009D158F"/>
    <w:rsid w:val="009D6C35"/>
    <w:rsid w:val="009D6D73"/>
    <w:rsid w:val="009D7DC4"/>
    <w:rsid w:val="009E1E66"/>
    <w:rsid w:val="009F08E7"/>
    <w:rsid w:val="009F2116"/>
    <w:rsid w:val="009F65BE"/>
    <w:rsid w:val="00A04819"/>
    <w:rsid w:val="00A140E7"/>
    <w:rsid w:val="00A1697C"/>
    <w:rsid w:val="00A20A86"/>
    <w:rsid w:val="00A245DF"/>
    <w:rsid w:val="00A31A75"/>
    <w:rsid w:val="00A324BA"/>
    <w:rsid w:val="00A33C37"/>
    <w:rsid w:val="00A400C6"/>
    <w:rsid w:val="00A40B89"/>
    <w:rsid w:val="00A41F21"/>
    <w:rsid w:val="00A427E1"/>
    <w:rsid w:val="00A45985"/>
    <w:rsid w:val="00A502F7"/>
    <w:rsid w:val="00A55D23"/>
    <w:rsid w:val="00A62D54"/>
    <w:rsid w:val="00A63CA2"/>
    <w:rsid w:val="00A66A37"/>
    <w:rsid w:val="00A67DA4"/>
    <w:rsid w:val="00A70506"/>
    <w:rsid w:val="00A7780C"/>
    <w:rsid w:val="00A80B48"/>
    <w:rsid w:val="00A82956"/>
    <w:rsid w:val="00A84D04"/>
    <w:rsid w:val="00A85733"/>
    <w:rsid w:val="00A919CC"/>
    <w:rsid w:val="00A94238"/>
    <w:rsid w:val="00A957F1"/>
    <w:rsid w:val="00AA0489"/>
    <w:rsid w:val="00AA28EA"/>
    <w:rsid w:val="00AB1B78"/>
    <w:rsid w:val="00AB6FB1"/>
    <w:rsid w:val="00AC2F37"/>
    <w:rsid w:val="00AC6017"/>
    <w:rsid w:val="00AC6AA0"/>
    <w:rsid w:val="00AC7B19"/>
    <w:rsid w:val="00AC7F9D"/>
    <w:rsid w:val="00AD1983"/>
    <w:rsid w:val="00AD232C"/>
    <w:rsid w:val="00AD2816"/>
    <w:rsid w:val="00AD3A5E"/>
    <w:rsid w:val="00AD489C"/>
    <w:rsid w:val="00AE4DA3"/>
    <w:rsid w:val="00AF1CEE"/>
    <w:rsid w:val="00AF47C2"/>
    <w:rsid w:val="00AF7203"/>
    <w:rsid w:val="00B018DD"/>
    <w:rsid w:val="00B01FCE"/>
    <w:rsid w:val="00B10044"/>
    <w:rsid w:val="00B10EB2"/>
    <w:rsid w:val="00B131F1"/>
    <w:rsid w:val="00B142F9"/>
    <w:rsid w:val="00B213D9"/>
    <w:rsid w:val="00B2305D"/>
    <w:rsid w:val="00B24789"/>
    <w:rsid w:val="00B25CEF"/>
    <w:rsid w:val="00B26318"/>
    <w:rsid w:val="00B35BB5"/>
    <w:rsid w:val="00B36399"/>
    <w:rsid w:val="00B37A30"/>
    <w:rsid w:val="00B4679A"/>
    <w:rsid w:val="00B47DDE"/>
    <w:rsid w:val="00B51F3E"/>
    <w:rsid w:val="00B527FD"/>
    <w:rsid w:val="00B54115"/>
    <w:rsid w:val="00B57F06"/>
    <w:rsid w:val="00B7340D"/>
    <w:rsid w:val="00B7416A"/>
    <w:rsid w:val="00B754B5"/>
    <w:rsid w:val="00B764E4"/>
    <w:rsid w:val="00B8499F"/>
    <w:rsid w:val="00B86F73"/>
    <w:rsid w:val="00B91464"/>
    <w:rsid w:val="00B91DA4"/>
    <w:rsid w:val="00B924F7"/>
    <w:rsid w:val="00B9502F"/>
    <w:rsid w:val="00B95C99"/>
    <w:rsid w:val="00BA1308"/>
    <w:rsid w:val="00BA1747"/>
    <w:rsid w:val="00BA3FC8"/>
    <w:rsid w:val="00BA7C70"/>
    <w:rsid w:val="00BB2DFF"/>
    <w:rsid w:val="00BB39A6"/>
    <w:rsid w:val="00BB46D7"/>
    <w:rsid w:val="00BC1579"/>
    <w:rsid w:val="00BC1B54"/>
    <w:rsid w:val="00BC32F7"/>
    <w:rsid w:val="00BC4959"/>
    <w:rsid w:val="00BD15D5"/>
    <w:rsid w:val="00BD707C"/>
    <w:rsid w:val="00BE22F8"/>
    <w:rsid w:val="00BE3AEE"/>
    <w:rsid w:val="00BE3FBF"/>
    <w:rsid w:val="00BE6717"/>
    <w:rsid w:val="00BF5292"/>
    <w:rsid w:val="00BF780D"/>
    <w:rsid w:val="00C01CF2"/>
    <w:rsid w:val="00C033E9"/>
    <w:rsid w:val="00C03529"/>
    <w:rsid w:val="00C040FA"/>
    <w:rsid w:val="00C0785B"/>
    <w:rsid w:val="00C111A8"/>
    <w:rsid w:val="00C21906"/>
    <w:rsid w:val="00C21C57"/>
    <w:rsid w:val="00C26C6A"/>
    <w:rsid w:val="00C26D22"/>
    <w:rsid w:val="00C35131"/>
    <w:rsid w:val="00C35B85"/>
    <w:rsid w:val="00C44F83"/>
    <w:rsid w:val="00C5226B"/>
    <w:rsid w:val="00C537F8"/>
    <w:rsid w:val="00C54801"/>
    <w:rsid w:val="00C56226"/>
    <w:rsid w:val="00C677D4"/>
    <w:rsid w:val="00C737EF"/>
    <w:rsid w:val="00C801BE"/>
    <w:rsid w:val="00C806EF"/>
    <w:rsid w:val="00C80E60"/>
    <w:rsid w:val="00C83F51"/>
    <w:rsid w:val="00C92922"/>
    <w:rsid w:val="00C92F7F"/>
    <w:rsid w:val="00CA52E4"/>
    <w:rsid w:val="00CA5414"/>
    <w:rsid w:val="00CB08F7"/>
    <w:rsid w:val="00CB0D39"/>
    <w:rsid w:val="00CB0E08"/>
    <w:rsid w:val="00CB22CF"/>
    <w:rsid w:val="00CB238F"/>
    <w:rsid w:val="00CB2A59"/>
    <w:rsid w:val="00CB4DA1"/>
    <w:rsid w:val="00CC255F"/>
    <w:rsid w:val="00CD2473"/>
    <w:rsid w:val="00CE03B4"/>
    <w:rsid w:val="00CE1233"/>
    <w:rsid w:val="00CE7C2F"/>
    <w:rsid w:val="00CF0C0C"/>
    <w:rsid w:val="00CF5AC5"/>
    <w:rsid w:val="00D0217B"/>
    <w:rsid w:val="00D029C5"/>
    <w:rsid w:val="00D03486"/>
    <w:rsid w:val="00D03BD0"/>
    <w:rsid w:val="00D10B53"/>
    <w:rsid w:val="00D260FE"/>
    <w:rsid w:val="00D264C0"/>
    <w:rsid w:val="00D27425"/>
    <w:rsid w:val="00D366A4"/>
    <w:rsid w:val="00D36733"/>
    <w:rsid w:val="00D3697B"/>
    <w:rsid w:val="00D406B0"/>
    <w:rsid w:val="00D4357D"/>
    <w:rsid w:val="00D44DFD"/>
    <w:rsid w:val="00D6046C"/>
    <w:rsid w:val="00D64583"/>
    <w:rsid w:val="00D75A56"/>
    <w:rsid w:val="00D806C9"/>
    <w:rsid w:val="00D80D0E"/>
    <w:rsid w:val="00D81F64"/>
    <w:rsid w:val="00D829DF"/>
    <w:rsid w:val="00D8418E"/>
    <w:rsid w:val="00D851DA"/>
    <w:rsid w:val="00D862CB"/>
    <w:rsid w:val="00D872AC"/>
    <w:rsid w:val="00D9017E"/>
    <w:rsid w:val="00DA0BD2"/>
    <w:rsid w:val="00DA250D"/>
    <w:rsid w:val="00DA585D"/>
    <w:rsid w:val="00DA6556"/>
    <w:rsid w:val="00DA7E20"/>
    <w:rsid w:val="00DB37E0"/>
    <w:rsid w:val="00DB6042"/>
    <w:rsid w:val="00DB78B3"/>
    <w:rsid w:val="00DC16D3"/>
    <w:rsid w:val="00DC1D59"/>
    <w:rsid w:val="00DC463F"/>
    <w:rsid w:val="00DC4A14"/>
    <w:rsid w:val="00DD0A49"/>
    <w:rsid w:val="00DD0B61"/>
    <w:rsid w:val="00DE280A"/>
    <w:rsid w:val="00DE2D53"/>
    <w:rsid w:val="00DE54BB"/>
    <w:rsid w:val="00DE6A44"/>
    <w:rsid w:val="00DE6C3B"/>
    <w:rsid w:val="00DF34D6"/>
    <w:rsid w:val="00DF5856"/>
    <w:rsid w:val="00DF6424"/>
    <w:rsid w:val="00E0512E"/>
    <w:rsid w:val="00E05967"/>
    <w:rsid w:val="00E05F80"/>
    <w:rsid w:val="00E12D1D"/>
    <w:rsid w:val="00E13076"/>
    <w:rsid w:val="00E132C0"/>
    <w:rsid w:val="00E14CBE"/>
    <w:rsid w:val="00E16FA9"/>
    <w:rsid w:val="00E23626"/>
    <w:rsid w:val="00E2594A"/>
    <w:rsid w:val="00E26414"/>
    <w:rsid w:val="00E32986"/>
    <w:rsid w:val="00E34974"/>
    <w:rsid w:val="00E4191E"/>
    <w:rsid w:val="00E43CB1"/>
    <w:rsid w:val="00E51AA4"/>
    <w:rsid w:val="00E55434"/>
    <w:rsid w:val="00E5552E"/>
    <w:rsid w:val="00E57F93"/>
    <w:rsid w:val="00E610A1"/>
    <w:rsid w:val="00E71E37"/>
    <w:rsid w:val="00E748E8"/>
    <w:rsid w:val="00E7559A"/>
    <w:rsid w:val="00E75936"/>
    <w:rsid w:val="00E80A29"/>
    <w:rsid w:val="00E813A2"/>
    <w:rsid w:val="00E83866"/>
    <w:rsid w:val="00E83CDC"/>
    <w:rsid w:val="00E83D61"/>
    <w:rsid w:val="00E84594"/>
    <w:rsid w:val="00E92DD5"/>
    <w:rsid w:val="00E94E79"/>
    <w:rsid w:val="00EA0533"/>
    <w:rsid w:val="00EB0B05"/>
    <w:rsid w:val="00EB19A9"/>
    <w:rsid w:val="00EC4524"/>
    <w:rsid w:val="00EC4D80"/>
    <w:rsid w:val="00EC7D22"/>
    <w:rsid w:val="00ED0527"/>
    <w:rsid w:val="00ED1491"/>
    <w:rsid w:val="00ED1796"/>
    <w:rsid w:val="00ED339D"/>
    <w:rsid w:val="00ED6589"/>
    <w:rsid w:val="00EE5C6D"/>
    <w:rsid w:val="00EE7EBA"/>
    <w:rsid w:val="00EF0586"/>
    <w:rsid w:val="00EF096F"/>
    <w:rsid w:val="00EF298A"/>
    <w:rsid w:val="00EF34A9"/>
    <w:rsid w:val="00F10394"/>
    <w:rsid w:val="00F115B1"/>
    <w:rsid w:val="00F1190B"/>
    <w:rsid w:val="00F17814"/>
    <w:rsid w:val="00F17FB4"/>
    <w:rsid w:val="00F27377"/>
    <w:rsid w:val="00F3069C"/>
    <w:rsid w:val="00F317A9"/>
    <w:rsid w:val="00F33ABA"/>
    <w:rsid w:val="00F412D8"/>
    <w:rsid w:val="00F420CA"/>
    <w:rsid w:val="00F432C3"/>
    <w:rsid w:val="00F43711"/>
    <w:rsid w:val="00F6054D"/>
    <w:rsid w:val="00F6109E"/>
    <w:rsid w:val="00F61E61"/>
    <w:rsid w:val="00F7233E"/>
    <w:rsid w:val="00F72B48"/>
    <w:rsid w:val="00F755AF"/>
    <w:rsid w:val="00F83B67"/>
    <w:rsid w:val="00F84D49"/>
    <w:rsid w:val="00F876D6"/>
    <w:rsid w:val="00F91125"/>
    <w:rsid w:val="00F91A81"/>
    <w:rsid w:val="00F920AC"/>
    <w:rsid w:val="00F93125"/>
    <w:rsid w:val="00F93668"/>
    <w:rsid w:val="00FA72B1"/>
    <w:rsid w:val="00FB00E0"/>
    <w:rsid w:val="00FB2AF8"/>
    <w:rsid w:val="00FC64B8"/>
    <w:rsid w:val="00FD0C52"/>
    <w:rsid w:val="00FD2128"/>
    <w:rsid w:val="00FD3935"/>
    <w:rsid w:val="00FD4EC0"/>
    <w:rsid w:val="00FD5A7B"/>
    <w:rsid w:val="00FF51D8"/>
    <w:rsid w:val="00FF5FEF"/>
    <w:rsid w:val="00FF7F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FF54C"/>
  <w15:docId w15:val="{723164B9-A839-4F45-BDB8-D3C915C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1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51A"/>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15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05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6054D"/>
    <w:rPr>
      <w:rFonts w:ascii="Times New Roman" w:eastAsia="宋体" w:hAnsi="Times New Roman" w:cs="Times New Roman"/>
      <w:sz w:val="18"/>
      <w:szCs w:val="18"/>
    </w:rPr>
  </w:style>
  <w:style w:type="paragraph" w:styleId="a6">
    <w:name w:val="footer"/>
    <w:basedOn w:val="a"/>
    <w:link w:val="a7"/>
    <w:uiPriority w:val="99"/>
    <w:unhideWhenUsed/>
    <w:rsid w:val="00F6054D"/>
    <w:pPr>
      <w:tabs>
        <w:tab w:val="center" w:pos="4153"/>
        <w:tab w:val="right" w:pos="8306"/>
      </w:tabs>
      <w:snapToGrid w:val="0"/>
      <w:jc w:val="left"/>
    </w:pPr>
    <w:rPr>
      <w:sz w:val="18"/>
      <w:szCs w:val="18"/>
    </w:rPr>
  </w:style>
  <w:style w:type="character" w:customStyle="1" w:styleId="a7">
    <w:name w:val="页脚 字符"/>
    <w:basedOn w:val="a0"/>
    <w:link w:val="a6"/>
    <w:uiPriority w:val="99"/>
    <w:rsid w:val="00F6054D"/>
    <w:rPr>
      <w:rFonts w:ascii="Times New Roman" w:eastAsia="宋体" w:hAnsi="Times New Roman" w:cs="Times New Roman"/>
      <w:sz w:val="18"/>
      <w:szCs w:val="18"/>
    </w:rPr>
  </w:style>
  <w:style w:type="paragraph" w:customStyle="1" w:styleId="KWBodytext">
    <w:name w:val="K&amp;W Body text"/>
    <w:basedOn w:val="a"/>
    <w:rsid w:val="00631953"/>
    <w:pPr>
      <w:widowControl/>
      <w:spacing w:after="280" w:line="240" w:lineRule="atLeast"/>
    </w:pPr>
    <w:rPr>
      <w:rFonts w:ascii="Arial" w:eastAsia="楷体_GB2312" w:hAnsi="Arial"/>
      <w:kern w:val="0"/>
      <w:sz w:val="20"/>
      <w:lang w:eastAsia="en-US"/>
    </w:rPr>
  </w:style>
  <w:style w:type="paragraph" w:styleId="a8">
    <w:name w:val="Balloon Text"/>
    <w:basedOn w:val="a"/>
    <w:link w:val="a9"/>
    <w:uiPriority w:val="99"/>
    <w:semiHidden/>
    <w:unhideWhenUsed/>
    <w:rsid w:val="00D0217B"/>
    <w:rPr>
      <w:sz w:val="18"/>
      <w:szCs w:val="18"/>
    </w:rPr>
  </w:style>
  <w:style w:type="character" w:customStyle="1" w:styleId="a9">
    <w:name w:val="批注框文本 字符"/>
    <w:basedOn w:val="a0"/>
    <w:link w:val="a8"/>
    <w:uiPriority w:val="99"/>
    <w:semiHidden/>
    <w:rsid w:val="00D0217B"/>
    <w:rPr>
      <w:rFonts w:ascii="Times New Roman" w:eastAsia="宋体" w:hAnsi="Times New Roman" w:cs="Times New Roman"/>
      <w:sz w:val="18"/>
      <w:szCs w:val="18"/>
    </w:rPr>
  </w:style>
  <w:style w:type="character" w:styleId="aa">
    <w:name w:val="annotation reference"/>
    <w:basedOn w:val="a0"/>
    <w:uiPriority w:val="99"/>
    <w:semiHidden/>
    <w:unhideWhenUsed/>
    <w:rsid w:val="00D0217B"/>
    <w:rPr>
      <w:sz w:val="21"/>
      <w:szCs w:val="21"/>
    </w:rPr>
  </w:style>
  <w:style w:type="paragraph" w:styleId="ab">
    <w:name w:val="annotation text"/>
    <w:basedOn w:val="a"/>
    <w:link w:val="ac"/>
    <w:uiPriority w:val="99"/>
    <w:semiHidden/>
    <w:unhideWhenUsed/>
    <w:rsid w:val="00D0217B"/>
    <w:pPr>
      <w:jc w:val="left"/>
    </w:pPr>
  </w:style>
  <w:style w:type="character" w:customStyle="1" w:styleId="ac">
    <w:name w:val="批注文字 字符"/>
    <w:basedOn w:val="a0"/>
    <w:link w:val="ab"/>
    <w:uiPriority w:val="99"/>
    <w:semiHidden/>
    <w:rsid w:val="00D0217B"/>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D0217B"/>
    <w:rPr>
      <w:b/>
      <w:bCs/>
    </w:rPr>
  </w:style>
  <w:style w:type="character" w:customStyle="1" w:styleId="ae">
    <w:name w:val="批注主题 字符"/>
    <w:basedOn w:val="ac"/>
    <w:link w:val="ad"/>
    <w:uiPriority w:val="99"/>
    <w:semiHidden/>
    <w:rsid w:val="00D0217B"/>
    <w:rPr>
      <w:rFonts w:ascii="Times New Roman" w:eastAsia="宋体" w:hAnsi="Times New Roman" w:cs="Times New Roman"/>
      <w:b/>
      <w:bCs/>
      <w:szCs w:val="20"/>
    </w:rPr>
  </w:style>
  <w:style w:type="paragraph" w:styleId="af">
    <w:name w:val="Revision"/>
    <w:hidden/>
    <w:uiPriority w:val="99"/>
    <w:semiHidden/>
    <w:rsid w:val="0064215B"/>
    <w:rPr>
      <w:rFonts w:ascii="Times New Roman" w:eastAsia="宋体" w:hAnsi="Times New Roman" w:cs="Times New Roman"/>
      <w:szCs w:val="20"/>
    </w:rPr>
  </w:style>
  <w:style w:type="paragraph" w:styleId="af0">
    <w:name w:val="List Paragraph"/>
    <w:basedOn w:val="a"/>
    <w:uiPriority w:val="34"/>
    <w:qFormat/>
    <w:rsid w:val="00836863"/>
    <w:pPr>
      <w:ind w:firstLineChars="200" w:firstLine="420"/>
    </w:pPr>
  </w:style>
  <w:style w:type="paragraph" w:customStyle="1" w:styleId="1">
    <w:name w:val="列出段落1"/>
    <w:basedOn w:val="a"/>
    <w:uiPriority w:val="34"/>
    <w:qFormat/>
    <w:rsid w:val="001E117A"/>
    <w:pPr>
      <w:ind w:firstLineChars="200" w:firstLine="420"/>
    </w:pPr>
  </w:style>
  <w:style w:type="table" w:customStyle="1" w:styleId="10">
    <w:name w:val="网格型1"/>
    <w:basedOn w:val="a1"/>
    <w:next w:val="a3"/>
    <w:uiPriority w:val="59"/>
    <w:unhideWhenUsed/>
    <w:rsid w:val="00D862C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3"/>
    <w:uiPriority w:val="59"/>
    <w:unhideWhenUsed/>
    <w:rsid w:val="003C07A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62286">
      <w:bodyDiv w:val="1"/>
      <w:marLeft w:val="0"/>
      <w:marRight w:val="0"/>
      <w:marTop w:val="0"/>
      <w:marBottom w:val="0"/>
      <w:divBdr>
        <w:top w:val="none" w:sz="0" w:space="0" w:color="auto"/>
        <w:left w:val="none" w:sz="0" w:space="0" w:color="auto"/>
        <w:bottom w:val="none" w:sz="0" w:space="0" w:color="auto"/>
        <w:right w:val="none" w:sz="0" w:space="0" w:color="auto"/>
      </w:divBdr>
    </w:div>
    <w:div w:id="908271639">
      <w:bodyDiv w:val="1"/>
      <w:marLeft w:val="0"/>
      <w:marRight w:val="0"/>
      <w:marTop w:val="0"/>
      <w:marBottom w:val="0"/>
      <w:divBdr>
        <w:top w:val="none" w:sz="0" w:space="0" w:color="auto"/>
        <w:left w:val="none" w:sz="0" w:space="0" w:color="auto"/>
        <w:bottom w:val="none" w:sz="0" w:space="0" w:color="auto"/>
        <w:right w:val="none" w:sz="0" w:space="0" w:color="auto"/>
      </w:divBdr>
    </w:div>
    <w:div w:id="1275164556">
      <w:bodyDiv w:val="1"/>
      <w:marLeft w:val="0"/>
      <w:marRight w:val="0"/>
      <w:marTop w:val="0"/>
      <w:marBottom w:val="0"/>
      <w:divBdr>
        <w:top w:val="none" w:sz="0" w:space="0" w:color="auto"/>
        <w:left w:val="none" w:sz="0" w:space="0" w:color="auto"/>
        <w:bottom w:val="none" w:sz="0" w:space="0" w:color="auto"/>
        <w:right w:val="none" w:sz="0" w:space="0" w:color="auto"/>
      </w:divBdr>
    </w:div>
    <w:div w:id="1883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69151">
          <w:marLeft w:val="0"/>
          <w:marRight w:val="0"/>
          <w:marTop w:val="0"/>
          <w:marBottom w:val="0"/>
          <w:divBdr>
            <w:top w:val="none" w:sz="0" w:space="0" w:color="auto"/>
            <w:left w:val="none" w:sz="0" w:space="0" w:color="auto"/>
            <w:bottom w:val="none" w:sz="0" w:space="0" w:color="auto"/>
            <w:right w:val="none" w:sz="0" w:space="0" w:color="auto"/>
          </w:divBdr>
        </w:div>
      </w:divsChild>
    </w:div>
    <w:div w:id="1917394710">
      <w:bodyDiv w:val="1"/>
      <w:marLeft w:val="0"/>
      <w:marRight w:val="0"/>
      <w:marTop w:val="0"/>
      <w:marBottom w:val="0"/>
      <w:divBdr>
        <w:top w:val="none" w:sz="0" w:space="0" w:color="auto"/>
        <w:left w:val="none" w:sz="0" w:space="0" w:color="auto"/>
        <w:bottom w:val="none" w:sz="0" w:space="0" w:color="auto"/>
        <w:right w:val="none" w:sz="0" w:space="0" w:color="auto"/>
      </w:divBdr>
    </w:div>
    <w:div w:id="1934822475">
      <w:bodyDiv w:val="1"/>
      <w:marLeft w:val="0"/>
      <w:marRight w:val="0"/>
      <w:marTop w:val="0"/>
      <w:marBottom w:val="0"/>
      <w:divBdr>
        <w:top w:val="none" w:sz="0" w:space="0" w:color="auto"/>
        <w:left w:val="none" w:sz="0" w:space="0" w:color="auto"/>
        <w:bottom w:val="none" w:sz="0" w:space="0" w:color="auto"/>
        <w:right w:val="none" w:sz="0" w:space="0" w:color="auto"/>
      </w:divBdr>
      <w:divsChild>
        <w:div w:id="390617744">
          <w:marLeft w:val="0"/>
          <w:marRight w:val="0"/>
          <w:marTop w:val="0"/>
          <w:marBottom w:val="0"/>
          <w:divBdr>
            <w:top w:val="none" w:sz="0" w:space="0" w:color="auto"/>
            <w:left w:val="none" w:sz="0" w:space="0" w:color="auto"/>
            <w:bottom w:val="none" w:sz="0" w:space="0" w:color="auto"/>
            <w:right w:val="none" w:sz="0" w:space="0" w:color="auto"/>
          </w:divBdr>
        </w:div>
      </w:divsChild>
    </w:div>
    <w:div w:id="195560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763D-D7D5-4990-8BD9-DADD85F9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3</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222</cp:revision>
  <cp:lastPrinted>2019-04-22T08:28:00Z</cp:lastPrinted>
  <dcterms:created xsi:type="dcterms:W3CDTF">2018-08-03T07:49:00Z</dcterms:created>
  <dcterms:modified xsi:type="dcterms:W3CDTF">2022-10-31T09:38:00Z</dcterms:modified>
</cp:coreProperties>
</file>