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B0C9" w14:textId="77777777" w:rsidR="009966E8" w:rsidRDefault="009966E8" w:rsidP="009966E8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厦门万里石股份有限公司</w:t>
      </w:r>
    </w:p>
    <w:p w14:paraId="3439C815" w14:textId="2347C0AC" w:rsidR="009966E8" w:rsidRDefault="009966E8" w:rsidP="009966E8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独立董事</w:t>
      </w:r>
      <w:r>
        <w:rPr>
          <w:rFonts w:ascii="宋体" w:hAnsi="宋体" w:hint="eastAsia"/>
          <w:b/>
          <w:sz w:val="28"/>
          <w:szCs w:val="28"/>
        </w:rPr>
        <w:t>关于</w:t>
      </w:r>
      <w:r w:rsidRPr="009966E8">
        <w:rPr>
          <w:rFonts w:ascii="宋体" w:hAnsi="宋体" w:hint="eastAsia"/>
          <w:b/>
          <w:sz w:val="28"/>
          <w:szCs w:val="28"/>
        </w:rPr>
        <w:t>关联方专利及软著授予子公司使用</w:t>
      </w:r>
      <w:r>
        <w:rPr>
          <w:rFonts w:ascii="宋体" w:hAnsi="宋体"/>
          <w:b/>
          <w:sz w:val="28"/>
          <w:szCs w:val="28"/>
        </w:rPr>
        <w:t>的</w:t>
      </w:r>
      <w:r>
        <w:rPr>
          <w:rFonts w:ascii="宋体" w:hAnsi="宋体" w:hint="eastAsia"/>
          <w:b/>
          <w:sz w:val="28"/>
          <w:szCs w:val="28"/>
        </w:rPr>
        <w:t>事前认可</w:t>
      </w:r>
      <w:r>
        <w:rPr>
          <w:rFonts w:ascii="宋体" w:hAnsi="宋体"/>
          <w:b/>
          <w:sz w:val="28"/>
          <w:szCs w:val="28"/>
        </w:rPr>
        <w:t>意见</w:t>
      </w:r>
    </w:p>
    <w:p w14:paraId="27BD9483" w14:textId="043BE3D2" w:rsidR="009966E8" w:rsidRDefault="009966E8" w:rsidP="009966E8">
      <w:pPr>
        <w:pStyle w:val="KWBodytext"/>
        <w:spacing w:beforeLines="50" w:before="156" w:after="0" w:line="360" w:lineRule="auto"/>
        <w:ind w:firstLineChars="200" w:firstLine="480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/>
          <w:sz w:val="24"/>
          <w:szCs w:val="24"/>
          <w:lang w:eastAsia="zh-CN"/>
        </w:rPr>
        <w:t>根据《厦门万里石股份有限公司章程》、《</w:t>
      </w:r>
      <w:r w:rsidRPr="00581599">
        <w:rPr>
          <w:rFonts w:ascii="宋体" w:eastAsia="宋体" w:hAnsi="宋体" w:hint="eastAsia"/>
          <w:sz w:val="24"/>
          <w:szCs w:val="24"/>
          <w:lang w:eastAsia="zh-CN"/>
        </w:rPr>
        <w:t>上市公司独立董事规则</w:t>
      </w:r>
      <w:r>
        <w:rPr>
          <w:rFonts w:ascii="宋体" w:eastAsia="宋体" w:hAnsi="宋体"/>
          <w:sz w:val="24"/>
          <w:szCs w:val="24"/>
          <w:lang w:eastAsia="zh-CN"/>
        </w:rPr>
        <w:t>》</w:t>
      </w:r>
      <w:r>
        <w:rPr>
          <w:rFonts w:ascii="宋体" w:eastAsia="宋体" w:hAnsi="宋体" w:hint="eastAsia"/>
          <w:sz w:val="24"/>
          <w:szCs w:val="24"/>
          <w:lang w:eastAsia="zh-CN"/>
        </w:rPr>
        <w:t>、</w:t>
      </w:r>
      <w:r w:rsidRPr="00344109">
        <w:rPr>
          <w:rFonts w:ascii="宋体" w:eastAsia="宋体" w:hAnsi="宋体" w:hint="eastAsia"/>
          <w:color w:val="000000"/>
          <w:sz w:val="24"/>
          <w:szCs w:val="24"/>
          <w:lang w:eastAsia="zh-CN"/>
        </w:rPr>
        <w:t>《深圳证券交易所股票上市规则》</w:t>
      </w:r>
      <w:r>
        <w:rPr>
          <w:rFonts w:ascii="宋体" w:eastAsia="宋体" w:hAnsi="宋体" w:hint="eastAsia"/>
          <w:sz w:val="24"/>
          <w:szCs w:val="24"/>
          <w:lang w:eastAsia="zh-CN"/>
        </w:rPr>
        <w:t>、《</w:t>
      </w:r>
      <w:r w:rsidRPr="00DA7AB1">
        <w:rPr>
          <w:rFonts w:ascii="宋体" w:eastAsia="宋体" w:hAnsi="宋体" w:hint="eastAsia"/>
          <w:sz w:val="24"/>
          <w:szCs w:val="24"/>
          <w:lang w:eastAsia="zh-CN"/>
        </w:rPr>
        <w:t>深圳证券交易所上市公司自律监管指引第1号——主板上市公司规范运作</w:t>
      </w:r>
      <w:r>
        <w:rPr>
          <w:rFonts w:ascii="宋体" w:eastAsia="宋体" w:hAnsi="宋体" w:hint="eastAsia"/>
          <w:sz w:val="24"/>
          <w:szCs w:val="24"/>
          <w:lang w:eastAsia="zh-CN"/>
        </w:rPr>
        <w:t>》</w:t>
      </w:r>
      <w:r>
        <w:rPr>
          <w:rFonts w:ascii="宋体" w:eastAsia="宋体" w:hAnsi="宋体"/>
          <w:sz w:val="24"/>
          <w:szCs w:val="24"/>
          <w:lang w:eastAsia="zh-CN"/>
        </w:rPr>
        <w:t>的有关规定，我们作为厦门万里石股份有限公司（以下简称</w:t>
      </w:r>
      <w:r>
        <w:rPr>
          <w:rFonts w:ascii="宋体" w:eastAsia="宋体" w:hAnsi="宋体" w:hint="eastAsia"/>
          <w:sz w:val="24"/>
          <w:szCs w:val="24"/>
          <w:lang w:eastAsia="zh-CN"/>
        </w:rPr>
        <w:t>“</w:t>
      </w:r>
      <w:r>
        <w:rPr>
          <w:rFonts w:ascii="宋体" w:eastAsia="宋体" w:hAnsi="宋体"/>
          <w:sz w:val="24"/>
          <w:szCs w:val="24"/>
          <w:lang w:eastAsia="zh-CN"/>
        </w:rPr>
        <w:t>公司</w:t>
      </w:r>
      <w:r>
        <w:rPr>
          <w:rFonts w:ascii="宋体" w:eastAsia="宋体" w:hAnsi="宋体" w:hint="eastAsia"/>
          <w:sz w:val="24"/>
          <w:szCs w:val="24"/>
          <w:lang w:eastAsia="zh-CN"/>
        </w:rPr>
        <w:t>”</w:t>
      </w:r>
      <w:r>
        <w:rPr>
          <w:rFonts w:ascii="宋体" w:eastAsia="宋体" w:hAnsi="宋体"/>
          <w:sz w:val="24"/>
          <w:szCs w:val="24"/>
          <w:lang w:eastAsia="zh-CN"/>
        </w:rPr>
        <w:t>）独立董事，</w:t>
      </w:r>
      <w:r>
        <w:rPr>
          <w:rFonts w:ascii="宋体" w:eastAsia="宋体" w:hAnsi="宋体" w:hint="eastAsia"/>
          <w:sz w:val="24"/>
          <w:szCs w:val="24"/>
          <w:lang w:eastAsia="zh-CN"/>
        </w:rPr>
        <w:t>就</w:t>
      </w:r>
      <w:r w:rsidRPr="009966E8">
        <w:rPr>
          <w:rFonts w:ascii="宋体" w:eastAsia="宋体" w:hAnsi="宋体" w:hint="eastAsia"/>
          <w:bCs/>
          <w:color w:val="000000"/>
          <w:sz w:val="24"/>
          <w:szCs w:val="24"/>
          <w:lang w:eastAsia="zh-CN"/>
        </w:rPr>
        <w:t>公司关联方专利及软著授予子公司使用</w:t>
      </w:r>
      <w:r>
        <w:rPr>
          <w:rFonts w:ascii="宋体" w:eastAsia="宋体" w:hAnsi="宋体" w:hint="eastAsia"/>
          <w:sz w:val="24"/>
          <w:szCs w:val="24"/>
          <w:lang w:eastAsia="zh-CN"/>
        </w:rPr>
        <w:t>发表如下事前认可意见：</w:t>
      </w:r>
    </w:p>
    <w:p w14:paraId="2EF738FD" w14:textId="1FED6726" w:rsidR="009966E8" w:rsidRDefault="00AA479B" w:rsidP="003354DC">
      <w:pPr>
        <w:pStyle w:val="KWBodytext"/>
        <w:spacing w:after="0"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  <w:lang w:eastAsia="zh-CN"/>
        </w:rPr>
      </w:pPr>
      <w:r>
        <w:rPr>
          <w:rFonts w:ascii="宋体" w:eastAsia="宋体" w:hAnsi="宋体" w:hint="eastAsia"/>
          <w:color w:val="000000"/>
          <w:sz w:val="24"/>
          <w:szCs w:val="24"/>
          <w:lang w:eastAsia="zh-CN"/>
        </w:rPr>
        <w:t>公司</w:t>
      </w:r>
      <w:r w:rsidRPr="00AA479B">
        <w:rPr>
          <w:rFonts w:ascii="宋体" w:eastAsia="宋体" w:hAnsi="宋体" w:hint="eastAsia"/>
          <w:color w:val="000000"/>
          <w:sz w:val="24"/>
          <w:szCs w:val="24"/>
          <w:lang w:eastAsia="zh-CN"/>
        </w:rPr>
        <w:t>控股子公司万锂（厦门）新能源资源有限公司（以下简称“万锂资源”）与新疆泰利信矿业有限公司（以下简称“泰利信公司”）及成都泰利创富锂业科技有限公司（以下简称“泰利创富公司”）进一步就技术专利合作事宜签署《专利授权协议》</w:t>
      </w:r>
      <w:r>
        <w:rPr>
          <w:rFonts w:ascii="宋体" w:eastAsia="宋体" w:hAnsi="宋体" w:hint="eastAsia"/>
          <w:color w:val="000000"/>
          <w:sz w:val="24"/>
          <w:szCs w:val="24"/>
          <w:lang w:eastAsia="zh-CN"/>
        </w:rPr>
        <w:t>，协议约定</w:t>
      </w:r>
      <w:r w:rsidR="007D4692">
        <w:rPr>
          <w:rFonts w:ascii="宋体" w:eastAsia="宋体" w:hAnsi="宋体" w:hint="eastAsia"/>
          <w:color w:val="000000"/>
          <w:sz w:val="24"/>
          <w:szCs w:val="24"/>
          <w:lang w:eastAsia="zh-CN"/>
        </w:rPr>
        <w:t>公司</w:t>
      </w:r>
      <w:r w:rsidR="00344109" w:rsidRPr="00344109">
        <w:rPr>
          <w:rFonts w:ascii="宋体" w:eastAsia="宋体" w:hAnsi="宋体" w:hint="eastAsia"/>
          <w:color w:val="000000"/>
          <w:sz w:val="24"/>
          <w:szCs w:val="24"/>
          <w:lang w:eastAsia="zh-CN"/>
        </w:rPr>
        <w:t>关联方</w:t>
      </w:r>
      <w:r w:rsidRPr="00AA479B">
        <w:rPr>
          <w:rFonts w:ascii="宋体" w:eastAsia="宋体" w:hAnsi="宋体" w:hint="eastAsia"/>
          <w:color w:val="000000"/>
          <w:sz w:val="24"/>
          <w:szCs w:val="24"/>
          <w:lang w:eastAsia="zh-CN"/>
        </w:rPr>
        <w:t>泰利信公司</w:t>
      </w:r>
      <w:r w:rsidR="00344109" w:rsidRPr="00344109">
        <w:rPr>
          <w:rFonts w:ascii="宋体" w:eastAsia="宋体" w:hAnsi="宋体" w:hint="eastAsia"/>
          <w:color w:val="000000"/>
          <w:sz w:val="24"/>
          <w:szCs w:val="24"/>
          <w:lang w:eastAsia="zh-CN"/>
        </w:rPr>
        <w:t>及</w:t>
      </w:r>
      <w:r w:rsidRPr="00AA479B">
        <w:rPr>
          <w:rFonts w:ascii="宋体" w:eastAsia="宋体" w:hAnsi="宋体" w:hint="eastAsia"/>
          <w:color w:val="000000"/>
          <w:sz w:val="24"/>
          <w:szCs w:val="24"/>
          <w:lang w:eastAsia="zh-CN"/>
        </w:rPr>
        <w:t>泰利创富公司</w:t>
      </w:r>
      <w:r w:rsidR="00344109" w:rsidRPr="00344109">
        <w:rPr>
          <w:rFonts w:ascii="宋体" w:eastAsia="宋体" w:hAnsi="宋体" w:hint="eastAsia"/>
          <w:color w:val="000000"/>
          <w:sz w:val="24"/>
          <w:szCs w:val="24"/>
          <w:lang w:eastAsia="zh-CN"/>
        </w:rPr>
        <w:t>将其拥有的TMS系列吸附剂及工艺相关技术共计8项专利技术及10项相关软件著作权无偿普通许可授权给</w:t>
      </w:r>
      <w:r w:rsidR="00523BB5">
        <w:rPr>
          <w:rFonts w:ascii="宋体" w:eastAsia="宋体" w:hAnsi="宋体" w:hint="eastAsia"/>
          <w:color w:val="000000"/>
          <w:sz w:val="24"/>
          <w:szCs w:val="24"/>
          <w:lang w:eastAsia="zh-CN"/>
        </w:rPr>
        <w:t>万锂资源</w:t>
      </w:r>
      <w:r w:rsidR="00344109" w:rsidRPr="00344109">
        <w:rPr>
          <w:rFonts w:ascii="宋体" w:eastAsia="宋体" w:hAnsi="宋体" w:hint="eastAsia"/>
          <w:color w:val="000000"/>
          <w:sz w:val="24"/>
          <w:szCs w:val="24"/>
          <w:lang w:eastAsia="zh-CN"/>
        </w:rPr>
        <w:t>及其投资的控股的项目公司使用</w:t>
      </w:r>
      <w:r>
        <w:rPr>
          <w:rFonts w:ascii="宋体" w:eastAsia="宋体" w:hAnsi="宋体" w:hint="eastAsia"/>
          <w:color w:val="000000"/>
          <w:sz w:val="24"/>
          <w:szCs w:val="24"/>
          <w:lang w:eastAsia="zh-CN"/>
        </w:rPr>
        <w:t>，我们</w:t>
      </w:r>
      <w:r w:rsidR="007D4692">
        <w:rPr>
          <w:rFonts w:ascii="宋体" w:eastAsia="宋体" w:hAnsi="宋体" w:hint="eastAsia"/>
          <w:color w:val="000000"/>
          <w:sz w:val="24"/>
          <w:szCs w:val="24"/>
          <w:lang w:eastAsia="zh-CN"/>
        </w:rPr>
        <w:t>认为</w:t>
      </w:r>
      <w:r>
        <w:rPr>
          <w:rFonts w:ascii="宋体" w:eastAsia="宋体" w:hAnsi="宋体" w:hint="eastAsia"/>
          <w:color w:val="000000"/>
          <w:sz w:val="24"/>
          <w:szCs w:val="24"/>
          <w:lang w:eastAsia="zh-CN"/>
        </w:rPr>
        <w:t>，</w:t>
      </w:r>
      <w:r w:rsidR="00B916A1">
        <w:rPr>
          <w:rFonts w:ascii="宋体" w:eastAsia="宋体" w:hAnsi="宋体" w:hint="eastAsia"/>
          <w:color w:val="000000"/>
          <w:sz w:val="24"/>
          <w:szCs w:val="24"/>
          <w:lang w:eastAsia="zh-CN"/>
        </w:rPr>
        <w:t>本次</w:t>
      </w:r>
      <w:r w:rsidR="00033877">
        <w:rPr>
          <w:rFonts w:ascii="宋体" w:eastAsia="宋体" w:hAnsi="宋体" w:hint="eastAsia"/>
          <w:color w:val="000000"/>
          <w:sz w:val="24"/>
          <w:szCs w:val="24"/>
          <w:lang w:eastAsia="zh-CN"/>
        </w:rPr>
        <w:t>关联交易</w:t>
      </w:r>
      <w:r w:rsidR="00344109">
        <w:rPr>
          <w:rFonts w:ascii="宋体" w:eastAsia="宋体" w:hAnsi="宋体" w:hint="eastAsia"/>
          <w:color w:val="000000"/>
          <w:sz w:val="24"/>
          <w:szCs w:val="24"/>
          <w:lang w:eastAsia="zh-CN"/>
        </w:rPr>
        <w:t>可以为</w:t>
      </w:r>
      <w:r w:rsidR="00344109" w:rsidRPr="00344109">
        <w:rPr>
          <w:rFonts w:ascii="宋体" w:eastAsia="宋体" w:hAnsi="宋体" w:hint="eastAsia"/>
          <w:color w:val="000000"/>
          <w:sz w:val="24"/>
          <w:szCs w:val="24"/>
          <w:lang w:eastAsia="zh-CN"/>
        </w:rPr>
        <w:t>万锂资源及其投资控股的公司后续开展碳酸锂生产建设所需的技术</w:t>
      </w:r>
      <w:r w:rsidR="00344109">
        <w:rPr>
          <w:rFonts w:ascii="宋体" w:eastAsia="宋体" w:hAnsi="宋体" w:hint="eastAsia"/>
          <w:color w:val="000000"/>
          <w:sz w:val="24"/>
          <w:szCs w:val="24"/>
          <w:lang w:eastAsia="zh-CN"/>
        </w:rPr>
        <w:t>进行</w:t>
      </w:r>
      <w:r w:rsidR="00344109" w:rsidRPr="00344109">
        <w:rPr>
          <w:rFonts w:ascii="宋体" w:eastAsia="宋体" w:hAnsi="宋体" w:hint="eastAsia"/>
          <w:color w:val="000000"/>
          <w:sz w:val="24"/>
          <w:szCs w:val="24"/>
          <w:lang w:eastAsia="zh-CN"/>
        </w:rPr>
        <w:t>储备，不会损害交易双方的利益</w:t>
      </w:r>
      <w:r w:rsidR="00344109">
        <w:rPr>
          <w:rFonts w:ascii="宋体" w:eastAsia="宋体" w:hAnsi="宋体" w:hint="eastAsia"/>
          <w:color w:val="000000"/>
          <w:sz w:val="24"/>
          <w:szCs w:val="24"/>
          <w:lang w:eastAsia="zh-CN"/>
        </w:rPr>
        <w:t>，</w:t>
      </w:r>
      <w:r w:rsidR="00344109" w:rsidRPr="00B916A1">
        <w:rPr>
          <w:rFonts w:ascii="宋体" w:eastAsia="宋体" w:hAnsi="宋体" w:hint="eastAsia"/>
          <w:color w:val="000000"/>
          <w:sz w:val="24"/>
          <w:szCs w:val="24"/>
          <w:lang w:eastAsia="zh-CN"/>
        </w:rPr>
        <w:t>对公司独立性</w:t>
      </w:r>
      <w:r w:rsidR="00344109">
        <w:rPr>
          <w:rFonts w:ascii="宋体" w:eastAsia="宋体" w:hAnsi="宋体" w:hint="eastAsia"/>
          <w:color w:val="000000"/>
          <w:sz w:val="24"/>
          <w:szCs w:val="24"/>
          <w:lang w:eastAsia="zh-CN"/>
        </w:rPr>
        <w:t>不会</w:t>
      </w:r>
      <w:r w:rsidR="00344109" w:rsidRPr="00B916A1">
        <w:rPr>
          <w:rFonts w:ascii="宋体" w:eastAsia="宋体" w:hAnsi="宋体" w:hint="eastAsia"/>
          <w:color w:val="000000"/>
          <w:sz w:val="24"/>
          <w:szCs w:val="24"/>
          <w:lang w:eastAsia="zh-CN"/>
        </w:rPr>
        <w:t>产生不利影响</w:t>
      </w:r>
      <w:r w:rsidR="00344109">
        <w:rPr>
          <w:rFonts w:ascii="宋体" w:eastAsia="宋体" w:hAnsi="宋体" w:hint="eastAsia"/>
          <w:color w:val="000000"/>
          <w:sz w:val="24"/>
          <w:szCs w:val="24"/>
          <w:lang w:eastAsia="zh-CN"/>
        </w:rPr>
        <w:t>，也</w:t>
      </w:r>
      <w:r w:rsidR="00CE545C" w:rsidRPr="00CE545C">
        <w:rPr>
          <w:rFonts w:ascii="宋体" w:eastAsia="宋体" w:hAnsi="宋体" w:hint="eastAsia"/>
          <w:color w:val="000000"/>
          <w:sz w:val="24"/>
          <w:szCs w:val="24"/>
          <w:lang w:eastAsia="zh-CN"/>
        </w:rPr>
        <w:t>不存在损害公司和股东权益的情形</w:t>
      </w:r>
      <w:r w:rsidR="009966E8" w:rsidRPr="006A23A6">
        <w:rPr>
          <w:rFonts w:ascii="宋体" w:eastAsia="宋体" w:hAnsi="宋体"/>
          <w:color w:val="000000"/>
          <w:sz w:val="24"/>
          <w:szCs w:val="24"/>
          <w:lang w:eastAsia="zh-CN"/>
        </w:rPr>
        <w:t>。</w:t>
      </w:r>
    </w:p>
    <w:p w14:paraId="7E362A53" w14:textId="4E43C9EE" w:rsidR="008D32EF" w:rsidRDefault="00AA479B" w:rsidP="00523BB5">
      <w:pPr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3354DC">
        <w:rPr>
          <w:rFonts w:ascii="宋体" w:hAnsi="宋体" w:hint="eastAsia"/>
          <w:color w:val="000000"/>
          <w:kern w:val="0"/>
          <w:sz w:val="24"/>
        </w:rPr>
        <w:t>公司董事长胡精沛先生担任泰利信公司的董事，故本次交易构成关联交易。</w:t>
      </w:r>
      <w:r w:rsidR="00523BB5">
        <w:rPr>
          <w:rFonts w:ascii="宋体" w:hAnsi="宋体" w:hint="eastAsia"/>
          <w:color w:val="000000"/>
          <w:kern w:val="0"/>
          <w:sz w:val="24"/>
        </w:rPr>
        <w:t xml:space="preserve"> </w:t>
      </w:r>
      <w:r w:rsidR="00523BB5">
        <w:rPr>
          <w:rFonts w:ascii="宋体" w:hAnsi="宋体"/>
          <w:color w:val="000000"/>
          <w:kern w:val="0"/>
          <w:sz w:val="24"/>
        </w:rPr>
        <w:t xml:space="preserve"> </w:t>
      </w:r>
      <w:r w:rsidR="00523BB5">
        <w:rPr>
          <w:rFonts w:ascii="宋体" w:hAnsi="宋体" w:hint="eastAsia"/>
          <w:color w:val="000000"/>
          <w:kern w:val="0"/>
          <w:sz w:val="24"/>
        </w:rPr>
        <w:t>综上，</w:t>
      </w:r>
      <w:r w:rsidR="003354DC">
        <w:rPr>
          <w:rFonts w:ascii="宋体" w:hAnsi="宋体" w:hint="eastAsia"/>
          <w:color w:val="000000"/>
          <w:kern w:val="0"/>
          <w:sz w:val="24"/>
        </w:rPr>
        <w:t>我们一致同意本次关联交易。</w:t>
      </w:r>
    </w:p>
    <w:p w14:paraId="32E324E4" w14:textId="77777777" w:rsidR="003354DC" w:rsidRPr="00523BB5" w:rsidRDefault="003354DC" w:rsidP="003354DC">
      <w:pPr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</w:rPr>
        <w:sectPr w:rsidR="003354DC" w:rsidRPr="00523BB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BBEFE87" w14:textId="1AADC5E8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2"/>
          <w:szCs w:val="24"/>
          <w:lang w:eastAsia="zh-CN"/>
        </w:rPr>
      </w:pPr>
      <w:r>
        <w:rPr>
          <w:rFonts w:ascii="宋体" w:eastAsia="宋体" w:hAnsi="宋体"/>
          <w:sz w:val="22"/>
          <w:szCs w:val="24"/>
          <w:lang w:eastAsia="zh-CN"/>
        </w:rPr>
        <w:lastRenderedPageBreak/>
        <w:t>（</w:t>
      </w:r>
      <w:r>
        <w:rPr>
          <w:rFonts w:ascii="宋体" w:eastAsia="宋体" w:hAnsi="宋体" w:hint="eastAsia"/>
          <w:sz w:val="22"/>
          <w:szCs w:val="24"/>
          <w:lang w:eastAsia="zh-CN"/>
        </w:rPr>
        <w:t>本页为《厦门万里石股份有限公司</w:t>
      </w:r>
      <w:r>
        <w:rPr>
          <w:rFonts w:ascii="宋体" w:eastAsia="宋体" w:hAnsi="宋体"/>
          <w:sz w:val="22"/>
          <w:szCs w:val="24"/>
          <w:lang w:eastAsia="zh-CN"/>
        </w:rPr>
        <w:t>独立董事</w:t>
      </w:r>
      <w:r>
        <w:rPr>
          <w:rFonts w:ascii="宋体" w:eastAsia="宋体" w:hAnsi="宋体" w:hint="eastAsia"/>
          <w:sz w:val="22"/>
          <w:szCs w:val="24"/>
          <w:lang w:eastAsia="zh-CN"/>
        </w:rPr>
        <w:t>关于</w:t>
      </w:r>
      <w:r w:rsidRPr="003354DC">
        <w:rPr>
          <w:rFonts w:ascii="宋体" w:eastAsia="宋体" w:hAnsi="宋体" w:hint="eastAsia"/>
          <w:sz w:val="22"/>
          <w:szCs w:val="24"/>
          <w:lang w:eastAsia="zh-CN"/>
        </w:rPr>
        <w:t>关联方专利及软著授予子公司使用的</w:t>
      </w:r>
      <w:r>
        <w:rPr>
          <w:rFonts w:ascii="宋体" w:eastAsia="宋体" w:hAnsi="宋体" w:hint="eastAsia"/>
          <w:sz w:val="22"/>
          <w:szCs w:val="24"/>
          <w:lang w:eastAsia="zh-CN"/>
        </w:rPr>
        <w:t>事前认可</w:t>
      </w:r>
      <w:r>
        <w:rPr>
          <w:rFonts w:ascii="宋体" w:eastAsia="宋体" w:hAnsi="宋体"/>
          <w:sz w:val="22"/>
          <w:szCs w:val="24"/>
          <w:lang w:eastAsia="zh-CN"/>
        </w:rPr>
        <w:t>意见</w:t>
      </w:r>
      <w:r>
        <w:rPr>
          <w:rFonts w:ascii="宋体" w:eastAsia="宋体" w:hAnsi="宋体" w:hint="eastAsia"/>
          <w:sz w:val="22"/>
          <w:szCs w:val="24"/>
          <w:lang w:eastAsia="zh-CN"/>
        </w:rPr>
        <w:t>》签署页</w:t>
      </w:r>
      <w:r>
        <w:rPr>
          <w:rFonts w:ascii="宋体" w:eastAsia="宋体" w:hAnsi="宋体"/>
          <w:sz w:val="22"/>
          <w:szCs w:val="24"/>
          <w:lang w:eastAsia="zh-CN"/>
        </w:rPr>
        <w:t>）</w:t>
      </w:r>
    </w:p>
    <w:p w14:paraId="29375138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2"/>
          <w:szCs w:val="24"/>
          <w:lang w:eastAsia="zh-CN"/>
        </w:rPr>
      </w:pPr>
    </w:p>
    <w:p w14:paraId="4A339275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/>
          <w:sz w:val="24"/>
          <w:szCs w:val="24"/>
          <w:lang w:eastAsia="zh-CN"/>
        </w:rPr>
        <w:t>独立董事：</w:t>
      </w:r>
    </w:p>
    <w:p w14:paraId="3786666D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3A1427DC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3249E89B" w14:textId="0E5E463C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>陈泽艺</w:t>
      </w:r>
    </w:p>
    <w:p w14:paraId="586D594D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7607B463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20A03CDE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3E4BD0B6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7D92BB91" w14:textId="77777777" w:rsidR="003354DC" w:rsidRDefault="003354DC" w:rsidP="003354DC">
      <w:pPr>
        <w:pStyle w:val="KWBodytext"/>
        <w:wordWrap w:val="0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 xml:space="preserve"> </w:t>
      </w:r>
      <w:r>
        <w:rPr>
          <w:rFonts w:ascii="宋体" w:eastAsia="宋体" w:hAnsi="宋体"/>
          <w:sz w:val="24"/>
          <w:szCs w:val="24"/>
          <w:lang w:eastAsia="zh-CN"/>
        </w:rPr>
        <w:t>年</w:t>
      </w:r>
      <w:r>
        <w:rPr>
          <w:rFonts w:ascii="宋体" w:eastAsia="宋体" w:hAnsi="宋体" w:hint="eastAsia"/>
          <w:sz w:val="24"/>
          <w:szCs w:val="24"/>
          <w:lang w:eastAsia="zh-CN"/>
        </w:rPr>
        <w:t xml:space="preserve">     </w:t>
      </w:r>
      <w:r>
        <w:rPr>
          <w:rFonts w:ascii="宋体" w:eastAsia="宋体" w:hAnsi="宋体"/>
          <w:sz w:val="24"/>
          <w:szCs w:val="24"/>
          <w:lang w:eastAsia="zh-CN"/>
        </w:rPr>
        <w:t>月</w:t>
      </w:r>
      <w:r>
        <w:rPr>
          <w:rFonts w:ascii="宋体" w:eastAsia="宋体" w:hAnsi="宋体" w:hint="eastAsia"/>
          <w:sz w:val="24"/>
          <w:szCs w:val="24"/>
          <w:lang w:eastAsia="zh-CN"/>
        </w:rPr>
        <w:t xml:space="preserve">    </w:t>
      </w:r>
      <w:r>
        <w:rPr>
          <w:rFonts w:ascii="宋体" w:eastAsia="宋体" w:hAnsi="宋体"/>
          <w:sz w:val="24"/>
          <w:szCs w:val="24"/>
          <w:lang w:eastAsia="zh-CN"/>
        </w:rPr>
        <w:t>日</w:t>
      </w:r>
    </w:p>
    <w:p w14:paraId="0132A7A2" w14:textId="77777777" w:rsidR="003354DC" w:rsidRDefault="003354DC" w:rsidP="003354DC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0F55B25E" w14:textId="77777777" w:rsidR="003354DC" w:rsidRDefault="003354DC" w:rsidP="003354DC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65A882AF" w14:textId="77777777" w:rsidR="003354DC" w:rsidRDefault="003354DC" w:rsidP="003354DC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0CAA644F" w14:textId="77777777" w:rsidR="003354DC" w:rsidRDefault="003354DC" w:rsidP="003354DC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7FD6D5B4" w14:textId="77777777" w:rsidR="003354DC" w:rsidRDefault="003354DC" w:rsidP="003354DC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6FD164A1" w14:textId="77777777" w:rsidR="003354DC" w:rsidRDefault="003354DC" w:rsidP="003354DC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4F0E79A3" w14:textId="77777777" w:rsidR="003354DC" w:rsidRDefault="003354DC" w:rsidP="003354DC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795D3382" w14:textId="77777777" w:rsidR="003354DC" w:rsidRDefault="003354DC" w:rsidP="003354DC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078E0581" w14:textId="77777777" w:rsidR="003354DC" w:rsidRDefault="003354DC" w:rsidP="003354DC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6E75E254" w14:textId="77777777" w:rsidR="003354DC" w:rsidRDefault="003354DC" w:rsidP="003354DC">
      <w:pPr>
        <w:pStyle w:val="KWBodytext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</w:p>
    <w:p w14:paraId="3B78A0C2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2"/>
          <w:szCs w:val="24"/>
          <w:lang w:eastAsia="zh-CN"/>
        </w:rPr>
        <w:sectPr w:rsidR="003354D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1DBC1037" w14:textId="4FBCD7C0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2"/>
          <w:szCs w:val="24"/>
          <w:lang w:eastAsia="zh-CN"/>
        </w:rPr>
      </w:pPr>
      <w:r>
        <w:rPr>
          <w:rFonts w:ascii="宋体" w:eastAsia="宋体" w:hAnsi="宋体"/>
          <w:sz w:val="22"/>
          <w:szCs w:val="24"/>
          <w:lang w:eastAsia="zh-CN"/>
        </w:rPr>
        <w:lastRenderedPageBreak/>
        <w:t>（</w:t>
      </w:r>
      <w:r>
        <w:rPr>
          <w:rFonts w:ascii="宋体" w:eastAsia="宋体" w:hAnsi="宋体" w:hint="eastAsia"/>
          <w:sz w:val="22"/>
          <w:szCs w:val="24"/>
          <w:lang w:eastAsia="zh-CN"/>
        </w:rPr>
        <w:t>本页为《厦门万里石股份有限公司</w:t>
      </w:r>
      <w:r>
        <w:rPr>
          <w:rFonts w:ascii="宋体" w:eastAsia="宋体" w:hAnsi="宋体"/>
          <w:sz w:val="22"/>
          <w:szCs w:val="24"/>
          <w:lang w:eastAsia="zh-CN"/>
        </w:rPr>
        <w:t>独立董事</w:t>
      </w:r>
      <w:r>
        <w:rPr>
          <w:rFonts w:ascii="宋体" w:eastAsia="宋体" w:hAnsi="宋体" w:hint="eastAsia"/>
          <w:sz w:val="22"/>
          <w:szCs w:val="24"/>
          <w:lang w:eastAsia="zh-CN"/>
        </w:rPr>
        <w:t>关于</w:t>
      </w:r>
      <w:r w:rsidRPr="003354DC">
        <w:rPr>
          <w:rFonts w:ascii="宋体" w:eastAsia="宋体" w:hAnsi="宋体" w:hint="eastAsia"/>
          <w:sz w:val="22"/>
          <w:szCs w:val="24"/>
          <w:lang w:eastAsia="zh-CN"/>
        </w:rPr>
        <w:t>关联方专利及软著授予子公司使用的</w:t>
      </w:r>
      <w:r>
        <w:rPr>
          <w:rFonts w:ascii="宋体" w:eastAsia="宋体" w:hAnsi="宋体" w:hint="eastAsia"/>
          <w:sz w:val="22"/>
          <w:szCs w:val="24"/>
          <w:lang w:eastAsia="zh-CN"/>
        </w:rPr>
        <w:t>事前认可</w:t>
      </w:r>
      <w:r>
        <w:rPr>
          <w:rFonts w:ascii="宋体" w:eastAsia="宋体" w:hAnsi="宋体"/>
          <w:sz w:val="22"/>
          <w:szCs w:val="24"/>
          <w:lang w:eastAsia="zh-CN"/>
        </w:rPr>
        <w:t>意见</w:t>
      </w:r>
      <w:r>
        <w:rPr>
          <w:rFonts w:ascii="宋体" w:eastAsia="宋体" w:hAnsi="宋体" w:hint="eastAsia"/>
          <w:sz w:val="22"/>
          <w:szCs w:val="24"/>
          <w:lang w:eastAsia="zh-CN"/>
        </w:rPr>
        <w:t>》签署页</w:t>
      </w:r>
      <w:r>
        <w:rPr>
          <w:rFonts w:ascii="宋体" w:eastAsia="宋体" w:hAnsi="宋体"/>
          <w:sz w:val="22"/>
          <w:szCs w:val="24"/>
          <w:lang w:eastAsia="zh-CN"/>
        </w:rPr>
        <w:t>）</w:t>
      </w:r>
    </w:p>
    <w:p w14:paraId="52C6CA5F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2"/>
          <w:szCs w:val="24"/>
          <w:lang w:eastAsia="zh-CN"/>
        </w:rPr>
      </w:pPr>
    </w:p>
    <w:p w14:paraId="2F4E87CA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/>
          <w:sz w:val="24"/>
          <w:szCs w:val="24"/>
          <w:lang w:eastAsia="zh-CN"/>
        </w:rPr>
        <w:t>独立董事：</w:t>
      </w:r>
    </w:p>
    <w:p w14:paraId="72BC0BB9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331AB304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22526F34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>廖益新</w:t>
      </w:r>
    </w:p>
    <w:p w14:paraId="4F80F40F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211FB8F2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5906D90E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76C1D050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0461924A" w14:textId="77777777" w:rsidR="003354DC" w:rsidRDefault="003354DC" w:rsidP="003354DC">
      <w:pPr>
        <w:pStyle w:val="KWBodytext"/>
        <w:wordWrap w:val="0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 xml:space="preserve"> </w:t>
      </w:r>
      <w:r>
        <w:rPr>
          <w:rFonts w:ascii="宋体" w:eastAsia="宋体" w:hAnsi="宋体"/>
          <w:sz w:val="24"/>
          <w:szCs w:val="24"/>
          <w:lang w:eastAsia="zh-CN"/>
        </w:rPr>
        <w:t>年</w:t>
      </w:r>
      <w:r>
        <w:rPr>
          <w:rFonts w:ascii="宋体" w:eastAsia="宋体" w:hAnsi="宋体" w:hint="eastAsia"/>
          <w:sz w:val="24"/>
          <w:szCs w:val="24"/>
          <w:lang w:eastAsia="zh-CN"/>
        </w:rPr>
        <w:t xml:space="preserve">     </w:t>
      </w:r>
      <w:r>
        <w:rPr>
          <w:rFonts w:ascii="宋体" w:eastAsia="宋体" w:hAnsi="宋体"/>
          <w:sz w:val="24"/>
          <w:szCs w:val="24"/>
          <w:lang w:eastAsia="zh-CN"/>
        </w:rPr>
        <w:t>月</w:t>
      </w:r>
      <w:r>
        <w:rPr>
          <w:rFonts w:ascii="宋体" w:eastAsia="宋体" w:hAnsi="宋体" w:hint="eastAsia"/>
          <w:sz w:val="24"/>
          <w:szCs w:val="24"/>
          <w:lang w:eastAsia="zh-CN"/>
        </w:rPr>
        <w:t xml:space="preserve">    </w:t>
      </w:r>
      <w:r>
        <w:rPr>
          <w:rFonts w:ascii="宋体" w:eastAsia="宋体" w:hAnsi="宋体"/>
          <w:sz w:val="24"/>
          <w:szCs w:val="24"/>
          <w:lang w:eastAsia="zh-CN"/>
        </w:rPr>
        <w:t>日</w:t>
      </w:r>
    </w:p>
    <w:p w14:paraId="2E35D2DD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2"/>
          <w:szCs w:val="24"/>
          <w:lang w:eastAsia="zh-CN"/>
        </w:rPr>
        <w:sectPr w:rsidR="003354D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1E721AE" w14:textId="7D7B6DB1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2"/>
          <w:szCs w:val="24"/>
          <w:lang w:eastAsia="zh-CN"/>
        </w:rPr>
      </w:pPr>
      <w:r>
        <w:rPr>
          <w:rFonts w:ascii="宋体" w:eastAsia="宋体" w:hAnsi="宋体"/>
          <w:sz w:val="22"/>
          <w:szCs w:val="24"/>
          <w:lang w:eastAsia="zh-CN"/>
        </w:rPr>
        <w:lastRenderedPageBreak/>
        <w:t>（</w:t>
      </w:r>
      <w:r>
        <w:rPr>
          <w:rFonts w:ascii="宋体" w:eastAsia="宋体" w:hAnsi="宋体" w:hint="eastAsia"/>
          <w:sz w:val="22"/>
          <w:szCs w:val="24"/>
          <w:lang w:eastAsia="zh-CN"/>
        </w:rPr>
        <w:t>本页为《厦门万里石股份有限公司</w:t>
      </w:r>
      <w:r>
        <w:rPr>
          <w:rFonts w:ascii="宋体" w:eastAsia="宋体" w:hAnsi="宋体"/>
          <w:sz w:val="22"/>
          <w:szCs w:val="24"/>
          <w:lang w:eastAsia="zh-CN"/>
        </w:rPr>
        <w:t>独立董事</w:t>
      </w:r>
      <w:r>
        <w:rPr>
          <w:rFonts w:ascii="宋体" w:eastAsia="宋体" w:hAnsi="宋体" w:hint="eastAsia"/>
          <w:sz w:val="22"/>
          <w:szCs w:val="24"/>
          <w:lang w:eastAsia="zh-CN"/>
        </w:rPr>
        <w:t>关于</w:t>
      </w:r>
      <w:r w:rsidRPr="003354DC">
        <w:rPr>
          <w:rFonts w:ascii="宋体" w:eastAsia="宋体" w:hAnsi="宋体" w:hint="eastAsia"/>
          <w:sz w:val="22"/>
          <w:szCs w:val="24"/>
          <w:lang w:eastAsia="zh-CN"/>
        </w:rPr>
        <w:t>关联方专利及软著授予子公司使用的</w:t>
      </w:r>
      <w:r w:rsidR="009D0E68">
        <w:rPr>
          <w:rFonts w:ascii="宋体" w:eastAsia="宋体" w:hAnsi="宋体" w:hint="eastAsia"/>
          <w:sz w:val="22"/>
          <w:szCs w:val="24"/>
          <w:lang w:eastAsia="zh-CN"/>
        </w:rPr>
        <w:t>事前认可意见》</w:t>
      </w:r>
      <w:r>
        <w:rPr>
          <w:rFonts w:ascii="宋体" w:eastAsia="宋体" w:hAnsi="宋体" w:hint="eastAsia"/>
          <w:sz w:val="22"/>
          <w:szCs w:val="24"/>
          <w:lang w:eastAsia="zh-CN"/>
        </w:rPr>
        <w:t>签署页</w:t>
      </w:r>
      <w:r>
        <w:rPr>
          <w:rFonts w:ascii="宋体" w:eastAsia="宋体" w:hAnsi="宋体"/>
          <w:sz w:val="22"/>
          <w:szCs w:val="24"/>
          <w:lang w:eastAsia="zh-CN"/>
        </w:rPr>
        <w:t>）</w:t>
      </w:r>
    </w:p>
    <w:p w14:paraId="7B03EF4B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2"/>
          <w:szCs w:val="24"/>
          <w:lang w:eastAsia="zh-CN"/>
        </w:rPr>
      </w:pPr>
    </w:p>
    <w:p w14:paraId="60FFFD57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/>
          <w:sz w:val="24"/>
          <w:szCs w:val="24"/>
          <w:lang w:eastAsia="zh-CN"/>
        </w:rPr>
        <w:t>独立董事：</w:t>
      </w:r>
    </w:p>
    <w:p w14:paraId="57A6DE6D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37AFE40C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71CC8223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>任力</w:t>
      </w:r>
    </w:p>
    <w:p w14:paraId="4DA97A7D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79CCFE53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4845AC17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33E7C499" w14:textId="77777777" w:rsidR="003354DC" w:rsidRDefault="003354DC" w:rsidP="003354DC">
      <w:pPr>
        <w:pStyle w:val="KWBodytext"/>
        <w:spacing w:beforeLines="50" w:before="156" w:afterLines="50" w:after="156" w:line="440" w:lineRule="exact"/>
        <w:rPr>
          <w:rFonts w:ascii="宋体" w:eastAsia="宋体" w:hAnsi="宋体"/>
          <w:sz w:val="24"/>
          <w:szCs w:val="24"/>
          <w:lang w:eastAsia="zh-CN"/>
        </w:rPr>
      </w:pPr>
    </w:p>
    <w:p w14:paraId="3F9BD1AF" w14:textId="77777777" w:rsidR="003354DC" w:rsidRDefault="003354DC" w:rsidP="003354DC">
      <w:pPr>
        <w:pStyle w:val="KWBodytext"/>
        <w:wordWrap w:val="0"/>
        <w:spacing w:beforeLines="50" w:before="156" w:afterLines="50" w:after="156" w:line="440" w:lineRule="exact"/>
        <w:jc w:val="right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/>
          <w:sz w:val="24"/>
          <w:szCs w:val="24"/>
          <w:lang w:eastAsia="zh-CN"/>
        </w:rPr>
        <w:t>年</w:t>
      </w:r>
      <w:r>
        <w:rPr>
          <w:rFonts w:ascii="宋体" w:eastAsia="宋体" w:hAnsi="宋体" w:hint="eastAsia"/>
          <w:sz w:val="24"/>
          <w:szCs w:val="24"/>
          <w:lang w:eastAsia="zh-CN"/>
        </w:rPr>
        <w:t xml:space="preserve">     </w:t>
      </w:r>
      <w:r>
        <w:rPr>
          <w:rFonts w:ascii="宋体" w:eastAsia="宋体" w:hAnsi="宋体"/>
          <w:sz w:val="24"/>
          <w:szCs w:val="24"/>
          <w:lang w:eastAsia="zh-CN"/>
        </w:rPr>
        <w:t>月</w:t>
      </w:r>
      <w:r>
        <w:rPr>
          <w:rFonts w:ascii="宋体" w:eastAsia="宋体" w:hAnsi="宋体" w:hint="eastAsia"/>
          <w:sz w:val="24"/>
          <w:szCs w:val="24"/>
          <w:lang w:eastAsia="zh-CN"/>
        </w:rPr>
        <w:t xml:space="preserve">    </w:t>
      </w:r>
      <w:r>
        <w:rPr>
          <w:rFonts w:ascii="宋体" w:eastAsia="宋体" w:hAnsi="宋体"/>
          <w:sz w:val="24"/>
          <w:szCs w:val="24"/>
          <w:lang w:eastAsia="zh-CN"/>
        </w:rPr>
        <w:t>日</w:t>
      </w:r>
    </w:p>
    <w:p w14:paraId="3C20FC0D" w14:textId="77777777" w:rsidR="003354DC" w:rsidRPr="003354DC" w:rsidRDefault="003354DC" w:rsidP="003354DC">
      <w:pPr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</w:p>
    <w:sectPr w:rsidR="003354DC" w:rsidRPr="00335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CA40" w14:textId="77777777" w:rsidR="009966E8" w:rsidRDefault="009966E8" w:rsidP="009966E8">
      <w:r>
        <w:separator/>
      </w:r>
    </w:p>
  </w:endnote>
  <w:endnote w:type="continuationSeparator" w:id="0">
    <w:p w14:paraId="063CFE69" w14:textId="77777777" w:rsidR="009966E8" w:rsidRDefault="009966E8" w:rsidP="0099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3C0B" w14:textId="77777777" w:rsidR="009966E8" w:rsidRDefault="009966E8" w:rsidP="009966E8">
      <w:r>
        <w:separator/>
      </w:r>
    </w:p>
  </w:footnote>
  <w:footnote w:type="continuationSeparator" w:id="0">
    <w:p w14:paraId="6B0276F6" w14:textId="77777777" w:rsidR="009966E8" w:rsidRDefault="009966E8" w:rsidP="00996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12797"/>
    <w:rsid w:val="00012797"/>
    <w:rsid w:val="00033877"/>
    <w:rsid w:val="003354DC"/>
    <w:rsid w:val="00344109"/>
    <w:rsid w:val="00523BB5"/>
    <w:rsid w:val="0079175B"/>
    <w:rsid w:val="007D4692"/>
    <w:rsid w:val="008D32EF"/>
    <w:rsid w:val="009966E8"/>
    <w:rsid w:val="009D0E68"/>
    <w:rsid w:val="00AA479B"/>
    <w:rsid w:val="00B916A1"/>
    <w:rsid w:val="00C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F08848"/>
  <w15:chartTrackingRefBased/>
  <w15:docId w15:val="{A834CA0F-B70D-4F25-B8A5-DF3CB2EC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6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WBodytext">
    <w:name w:val="K&amp;W Body text"/>
    <w:basedOn w:val="a"/>
    <w:rsid w:val="009966E8"/>
    <w:pPr>
      <w:widowControl/>
      <w:spacing w:after="280" w:line="240" w:lineRule="atLeast"/>
    </w:pPr>
    <w:rPr>
      <w:rFonts w:ascii="Arial" w:eastAsia="楷体_GB2312" w:hAnsi="Arial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996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66E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6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66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金银</dc:creator>
  <cp:keywords/>
  <dc:description/>
  <cp:lastModifiedBy>邓 金银</cp:lastModifiedBy>
  <cp:revision>4</cp:revision>
  <dcterms:created xsi:type="dcterms:W3CDTF">2022-11-15T04:30:00Z</dcterms:created>
  <dcterms:modified xsi:type="dcterms:W3CDTF">2022-11-15T08:37:00Z</dcterms:modified>
</cp:coreProperties>
</file>