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5868" w14:textId="47ED7CCD" w:rsidR="005E4258" w:rsidRPr="003F724A" w:rsidRDefault="005E4258" w:rsidP="003F724A">
      <w:pPr>
        <w:spacing w:line="360" w:lineRule="auto"/>
        <w:jc w:val="center"/>
        <w:rPr>
          <w:color w:val="000000"/>
          <w:kern w:val="0"/>
          <w:sz w:val="24"/>
        </w:rPr>
      </w:pPr>
      <w:r w:rsidRPr="000A061E">
        <w:rPr>
          <w:color w:val="000000"/>
          <w:kern w:val="0"/>
          <w:sz w:val="24"/>
        </w:rPr>
        <w:t>证券代码：</w:t>
      </w:r>
      <w:r w:rsidRPr="000A061E">
        <w:rPr>
          <w:color w:val="000000"/>
          <w:kern w:val="0"/>
          <w:sz w:val="24"/>
        </w:rPr>
        <w:t xml:space="preserve">002785         </w:t>
      </w:r>
      <w:r w:rsidRPr="000A061E">
        <w:rPr>
          <w:color w:val="000000"/>
          <w:kern w:val="0"/>
          <w:sz w:val="24"/>
        </w:rPr>
        <w:t>证券简称：万里石</w:t>
      </w:r>
      <w:r w:rsidRPr="000A061E">
        <w:rPr>
          <w:color w:val="000000"/>
          <w:kern w:val="0"/>
          <w:sz w:val="24"/>
        </w:rPr>
        <w:t xml:space="preserve">          </w:t>
      </w:r>
      <w:r w:rsidRPr="000A061E">
        <w:rPr>
          <w:color w:val="000000"/>
          <w:kern w:val="0"/>
          <w:sz w:val="24"/>
        </w:rPr>
        <w:t>公告编号：</w:t>
      </w:r>
      <w:r w:rsidR="006B0B81">
        <w:rPr>
          <w:color w:val="000000"/>
          <w:kern w:val="0"/>
          <w:sz w:val="24"/>
        </w:rPr>
        <w:t>20</w:t>
      </w:r>
      <w:r w:rsidR="00283F20">
        <w:rPr>
          <w:rFonts w:hint="eastAsia"/>
          <w:color w:val="000000"/>
          <w:kern w:val="0"/>
          <w:sz w:val="24"/>
        </w:rPr>
        <w:t>2</w:t>
      </w:r>
      <w:r w:rsidR="00471006">
        <w:rPr>
          <w:color w:val="000000"/>
          <w:kern w:val="0"/>
          <w:sz w:val="24"/>
        </w:rPr>
        <w:t>2</w:t>
      </w:r>
      <w:r w:rsidR="00667C95">
        <w:rPr>
          <w:color w:val="000000"/>
          <w:kern w:val="0"/>
          <w:sz w:val="24"/>
        </w:rPr>
        <w:t>-</w:t>
      </w:r>
      <w:r w:rsidR="00471006">
        <w:rPr>
          <w:color w:val="000000"/>
          <w:kern w:val="0"/>
          <w:sz w:val="24"/>
        </w:rPr>
        <w:t>10</w:t>
      </w:r>
      <w:r w:rsidR="00C8744B">
        <w:rPr>
          <w:color w:val="000000"/>
          <w:kern w:val="0"/>
          <w:sz w:val="24"/>
        </w:rPr>
        <w:t>5</w:t>
      </w:r>
    </w:p>
    <w:p w14:paraId="6D535290" w14:textId="77777777" w:rsidR="005E4258" w:rsidRPr="009B68E4" w:rsidRDefault="005E4258" w:rsidP="003147CB">
      <w:pPr>
        <w:spacing w:beforeLines="50" w:before="156" w:line="360" w:lineRule="auto"/>
        <w:jc w:val="center"/>
        <w:rPr>
          <w:kern w:val="0"/>
          <w:sz w:val="36"/>
          <w:szCs w:val="36"/>
        </w:rPr>
      </w:pPr>
      <w:r w:rsidRPr="000A061E">
        <w:rPr>
          <w:color w:val="000000"/>
          <w:kern w:val="0"/>
          <w:sz w:val="36"/>
          <w:szCs w:val="36"/>
        </w:rPr>
        <w:t>厦门万里石股份有限公司</w:t>
      </w:r>
    </w:p>
    <w:p w14:paraId="3B91F817" w14:textId="77777777" w:rsidR="00C8744B" w:rsidRDefault="00793C89" w:rsidP="00C8744B">
      <w:pPr>
        <w:autoSpaceDE w:val="0"/>
        <w:autoSpaceDN w:val="0"/>
        <w:adjustRightInd w:val="0"/>
        <w:spacing w:line="360" w:lineRule="auto"/>
        <w:jc w:val="center"/>
        <w:rPr>
          <w:kern w:val="0"/>
          <w:sz w:val="36"/>
          <w:szCs w:val="36"/>
        </w:rPr>
      </w:pPr>
      <w:r w:rsidRPr="009B68E4">
        <w:rPr>
          <w:rFonts w:hint="eastAsia"/>
          <w:kern w:val="0"/>
          <w:sz w:val="36"/>
          <w:szCs w:val="36"/>
        </w:rPr>
        <w:t>关于</w:t>
      </w:r>
      <w:r w:rsidR="00C8744B">
        <w:rPr>
          <w:rFonts w:hint="eastAsia"/>
          <w:kern w:val="0"/>
          <w:sz w:val="36"/>
          <w:szCs w:val="36"/>
        </w:rPr>
        <w:t>子公司签署</w:t>
      </w:r>
      <w:r w:rsidR="00C8744B">
        <w:rPr>
          <w:rFonts w:hint="eastAsia"/>
          <w:kern w:val="0"/>
          <w:sz w:val="36"/>
          <w:szCs w:val="36"/>
        </w:rPr>
        <w:t>E</w:t>
      </w:r>
      <w:r w:rsidR="00C8744B">
        <w:rPr>
          <w:kern w:val="0"/>
          <w:sz w:val="36"/>
          <w:szCs w:val="36"/>
        </w:rPr>
        <w:t>PC</w:t>
      </w:r>
      <w:r w:rsidR="00C8744B">
        <w:rPr>
          <w:rFonts w:hint="eastAsia"/>
          <w:kern w:val="0"/>
          <w:sz w:val="36"/>
          <w:szCs w:val="36"/>
        </w:rPr>
        <w:t>开发项目委托合同</w:t>
      </w:r>
    </w:p>
    <w:p w14:paraId="309354C7" w14:textId="2576045C" w:rsidR="005E4258" w:rsidRPr="009B68E4" w:rsidRDefault="00C8744B" w:rsidP="00C8744B">
      <w:pPr>
        <w:autoSpaceDE w:val="0"/>
        <w:autoSpaceDN w:val="0"/>
        <w:adjustRightInd w:val="0"/>
        <w:spacing w:line="360" w:lineRule="auto"/>
        <w:jc w:val="center"/>
        <w:rPr>
          <w:kern w:val="0"/>
          <w:sz w:val="36"/>
          <w:szCs w:val="36"/>
        </w:rPr>
      </w:pPr>
      <w:r>
        <w:rPr>
          <w:rFonts w:hint="eastAsia"/>
          <w:kern w:val="0"/>
          <w:sz w:val="36"/>
          <w:szCs w:val="36"/>
        </w:rPr>
        <w:t>暨关联交易</w:t>
      </w:r>
      <w:r w:rsidR="00793C89" w:rsidRPr="009B68E4">
        <w:rPr>
          <w:rFonts w:hint="eastAsia"/>
          <w:kern w:val="0"/>
          <w:sz w:val="36"/>
          <w:szCs w:val="36"/>
        </w:rPr>
        <w:t>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B68E4" w:rsidRPr="009B68E4" w14:paraId="5F0E5099" w14:textId="77777777" w:rsidTr="00DC0F12">
        <w:trPr>
          <w:trHeight w:val="724"/>
          <w:jc w:val="center"/>
        </w:trPr>
        <w:tc>
          <w:tcPr>
            <w:tcW w:w="9060" w:type="dxa"/>
            <w:tcBorders>
              <w:top w:val="single" w:sz="4" w:space="0" w:color="auto"/>
              <w:left w:val="single" w:sz="4" w:space="0" w:color="auto"/>
              <w:bottom w:val="single" w:sz="4" w:space="0" w:color="auto"/>
              <w:right w:val="single" w:sz="4" w:space="0" w:color="auto"/>
            </w:tcBorders>
          </w:tcPr>
          <w:p w14:paraId="1F281084" w14:textId="77777777" w:rsidR="005E4258" w:rsidRPr="009B68E4" w:rsidRDefault="005E4258" w:rsidP="00040F3C">
            <w:pPr>
              <w:autoSpaceDE w:val="0"/>
              <w:autoSpaceDN w:val="0"/>
              <w:adjustRightInd w:val="0"/>
              <w:spacing w:line="360" w:lineRule="auto"/>
              <w:ind w:firstLineChars="200" w:firstLine="480"/>
              <w:rPr>
                <w:rFonts w:eastAsia="楷体"/>
                <w:sz w:val="24"/>
              </w:rPr>
            </w:pPr>
            <w:r w:rsidRPr="009B68E4">
              <w:rPr>
                <w:kern w:val="0"/>
                <w:sz w:val="24"/>
              </w:rPr>
              <w:t>本公司及董事会全体成员保证</w:t>
            </w:r>
            <w:r w:rsidR="0002248A">
              <w:rPr>
                <w:rFonts w:hint="eastAsia"/>
                <w:kern w:val="0"/>
                <w:sz w:val="24"/>
              </w:rPr>
              <w:t>信息</w:t>
            </w:r>
            <w:r w:rsidR="0002248A">
              <w:rPr>
                <w:kern w:val="0"/>
                <w:sz w:val="24"/>
              </w:rPr>
              <w:t>披露</w:t>
            </w:r>
            <w:r w:rsidR="00040F3C">
              <w:rPr>
                <w:kern w:val="0"/>
                <w:sz w:val="24"/>
              </w:rPr>
              <w:t>的</w:t>
            </w:r>
            <w:r w:rsidRPr="009B68E4">
              <w:rPr>
                <w:kern w:val="0"/>
                <w:sz w:val="24"/>
              </w:rPr>
              <w:t>内容真实、准确</w:t>
            </w:r>
            <w:r w:rsidR="0002248A">
              <w:rPr>
                <w:rFonts w:hint="eastAsia"/>
                <w:kern w:val="0"/>
                <w:sz w:val="24"/>
              </w:rPr>
              <w:t>、</w:t>
            </w:r>
            <w:r w:rsidRPr="009B68E4">
              <w:rPr>
                <w:kern w:val="0"/>
                <w:sz w:val="24"/>
              </w:rPr>
              <w:t>完整，</w:t>
            </w:r>
            <w:r w:rsidR="002C7330">
              <w:rPr>
                <w:rFonts w:hint="eastAsia"/>
                <w:kern w:val="0"/>
                <w:sz w:val="24"/>
              </w:rPr>
              <w:t>不存在</w:t>
            </w:r>
            <w:r w:rsidR="0002248A">
              <w:rPr>
                <w:kern w:val="0"/>
                <w:sz w:val="24"/>
              </w:rPr>
              <w:t>虚假记载</w:t>
            </w:r>
            <w:r w:rsidR="0002248A">
              <w:rPr>
                <w:rFonts w:hint="eastAsia"/>
                <w:kern w:val="0"/>
                <w:sz w:val="24"/>
              </w:rPr>
              <w:t>、</w:t>
            </w:r>
            <w:r w:rsidR="0002248A">
              <w:rPr>
                <w:kern w:val="0"/>
                <w:sz w:val="24"/>
              </w:rPr>
              <w:t>误导性陈述或重大遗漏</w:t>
            </w:r>
            <w:r w:rsidR="0002248A">
              <w:rPr>
                <w:rFonts w:hint="eastAsia"/>
                <w:kern w:val="0"/>
                <w:sz w:val="24"/>
              </w:rPr>
              <w:t>。</w:t>
            </w:r>
          </w:p>
        </w:tc>
      </w:tr>
    </w:tbl>
    <w:p w14:paraId="4336E3B6" w14:textId="77777777" w:rsidR="00DC0F12" w:rsidRPr="00DC0F12" w:rsidRDefault="00DC0F12" w:rsidP="00E84DFB">
      <w:pPr>
        <w:spacing w:beforeLines="50" w:before="156" w:line="360" w:lineRule="auto"/>
        <w:ind w:firstLineChars="200" w:firstLine="482"/>
        <w:rPr>
          <w:rFonts w:ascii="宋体" w:hAnsi="宋体"/>
          <w:sz w:val="24"/>
        </w:rPr>
      </w:pPr>
      <w:r w:rsidRPr="00DC0F12">
        <w:rPr>
          <w:rFonts w:ascii="宋体" w:hAnsi="宋体" w:hint="eastAsia"/>
          <w:b/>
          <w:sz w:val="24"/>
        </w:rPr>
        <w:t>一、关联交易概述</w:t>
      </w:r>
    </w:p>
    <w:p w14:paraId="096FE19A" w14:textId="5A53BB2A" w:rsidR="00C8744B" w:rsidRPr="00C8744B" w:rsidRDefault="00DC0F12" w:rsidP="00C8744B">
      <w:pPr>
        <w:pStyle w:val="10"/>
        <w:spacing w:line="360" w:lineRule="auto"/>
        <w:ind w:firstLineChars="196" w:firstLine="470"/>
        <w:rPr>
          <w:rFonts w:ascii="宋体" w:hAnsi="宋体"/>
          <w:sz w:val="24"/>
        </w:rPr>
      </w:pPr>
      <w:r w:rsidRPr="00DC0F12">
        <w:rPr>
          <w:rFonts w:ascii="宋体" w:hAnsi="宋体" w:hint="eastAsia"/>
          <w:sz w:val="24"/>
        </w:rPr>
        <w:t>1</w:t>
      </w:r>
      <w:r w:rsidR="008B6E84">
        <w:rPr>
          <w:rFonts w:ascii="宋体" w:hAnsi="宋体" w:hint="eastAsia"/>
          <w:sz w:val="24"/>
        </w:rPr>
        <w:t>、</w:t>
      </w:r>
      <w:r w:rsidR="00C8744B" w:rsidRPr="00C8744B">
        <w:rPr>
          <w:rFonts w:ascii="宋体" w:hAnsi="宋体" w:hint="eastAsia"/>
          <w:sz w:val="24"/>
        </w:rPr>
        <w:t>厦门万里石股份有限公司（以下简称“公司”）二级控股子公司格尔木万锂新能源有限公司（以下简称“格尔木公司”，公司控股子公司万锂（厦门）新能源有限公司持股70%）</w:t>
      </w:r>
      <w:bookmarkStart w:id="0" w:name="_Hlk120294576"/>
      <w:r w:rsidR="00C8744B" w:rsidRPr="00C8744B">
        <w:rPr>
          <w:rFonts w:ascii="宋体" w:hAnsi="宋体" w:hint="eastAsia"/>
          <w:sz w:val="24"/>
        </w:rPr>
        <w:t>拟与成都泰利创富锂业科技有限公司（以下简称“泰利创富公司”）签订《格尔木公司一期年产2000吨电池级碳酸锂EPC开发项目委托合同》</w:t>
      </w:r>
      <w:bookmarkEnd w:id="0"/>
      <w:r w:rsidR="00C8744B" w:rsidRPr="00C8744B">
        <w:rPr>
          <w:rFonts w:ascii="宋体" w:hAnsi="宋体" w:hint="eastAsia"/>
          <w:sz w:val="24"/>
        </w:rPr>
        <w:t>，合同总价（含税）为人民币5,500万元。</w:t>
      </w:r>
    </w:p>
    <w:p w14:paraId="23F162E3" w14:textId="242E73F0" w:rsidR="00255145" w:rsidRPr="00255145" w:rsidRDefault="00C8744B" w:rsidP="00C8744B">
      <w:pPr>
        <w:pStyle w:val="10"/>
        <w:spacing w:line="360" w:lineRule="auto"/>
        <w:ind w:firstLineChars="196" w:firstLine="470"/>
        <w:rPr>
          <w:rFonts w:ascii="宋体" w:hAnsi="宋体"/>
          <w:sz w:val="24"/>
        </w:rPr>
      </w:pPr>
      <w:r w:rsidRPr="00C8744B">
        <w:rPr>
          <w:rFonts w:ascii="宋体" w:hAnsi="宋体" w:hint="eastAsia"/>
          <w:sz w:val="24"/>
        </w:rPr>
        <w:t>2、公司董事长</w:t>
      </w:r>
      <w:proofErr w:type="gramStart"/>
      <w:r w:rsidRPr="00C8744B">
        <w:rPr>
          <w:rFonts w:ascii="宋体" w:hAnsi="宋体" w:hint="eastAsia"/>
          <w:sz w:val="24"/>
        </w:rPr>
        <w:t>胡精沛先生</w:t>
      </w:r>
      <w:proofErr w:type="gramEnd"/>
      <w:r w:rsidRPr="00C8744B">
        <w:rPr>
          <w:rFonts w:ascii="宋体" w:hAnsi="宋体" w:hint="eastAsia"/>
          <w:sz w:val="24"/>
        </w:rPr>
        <w:t>担任新疆泰利信矿业有限公司（以下简称“泰利信公司”）的董事，泰利信公司持股泰利创富公司100%的股权，故本次交易构成关联交易</w:t>
      </w:r>
      <w:r w:rsidR="00255145" w:rsidRPr="00255145">
        <w:rPr>
          <w:rFonts w:ascii="宋体" w:hAnsi="宋体" w:hint="eastAsia"/>
          <w:sz w:val="24"/>
        </w:rPr>
        <w:t>。</w:t>
      </w:r>
    </w:p>
    <w:p w14:paraId="1E8B64A1" w14:textId="454644FB" w:rsidR="00C8744B" w:rsidRDefault="00255145" w:rsidP="00C8744B">
      <w:pPr>
        <w:tabs>
          <w:tab w:val="left" w:pos="1260"/>
        </w:tabs>
        <w:autoSpaceDE w:val="0"/>
        <w:autoSpaceDN w:val="0"/>
        <w:adjustRightInd w:val="0"/>
        <w:spacing w:line="360" w:lineRule="auto"/>
        <w:ind w:firstLineChars="200" w:firstLine="480"/>
        <w:rPr>
          <w:rFonts w:ascii="宋体" w:hAnsi="宋体"/>
          <w:sz w:val="24"/>
        </w:rPr>
      </w:pPr>
      <w:r w:rsidRPr="00255145">
        <w:rPr>
          <w:rFonts w:ascii="宋体" w:hAnsi="宋体" w:hint="eastAsia"/>
          <w:sz w:val="24"/>
        </w:rPr>
        <w:t>3、</w:t>
      </w:r>
      <w:r w:rsidR="00C8744B">
        <w:rPr>
          <w:rFonts w:ascii="宋体" w:hAnsi="宋体" w:hint="eastAsia"/>
          <w:sz w:val="24"/>
        </w:rPr>
        <w:t>公司202</w:t>
      </w:r>
      <w:r w:rsidR="00C8744B">
        <w:rPr>
          <w:rFonts w:ascii="宋体" w:hAnsi="宋体"/>
          <w:sz w:val="24"/>
        </w:rPr>
        <w:t>2</w:t>
      </w:r>
      <w:r w:rsidR="00C8744B">
        <w:rPr>
          <w:rFonts w:ascii="宋体" w:hAnsi="宋体" w:hint="eastAsia"/>
          <w:sz w:val="24"/>
        </w:rPr>
        <w:t>年</w:t>
      </w:r>
      <w:r w:rsidR="00C8744B">
        <w:rPr>
          <w:rFonts w:ascii="宋体" w:hAnsi="宋体"/>
          <w:sz w:val="24"/>
        </w:rPr>
        <w:t>11</w:t>
      </w:r>
      <w:r w:rsidR="00C8744B">
        <w:rPr>
          <w:rFonts w:ascii="宋体" w:hAnsi="宋体" w:hint="eastAsia"/>
          <w:sz w:val="24"/>
        </w:rPr>
        <w:t>月</w:t>
      </w:r>
      <w:r w:rsidR="00C8744B">
        <w:rPr>
          <w:rFonts w:ascii="宋体" w:hAnsi="宋体"/>
          <w:sz w:val="24"/>
        </w:rPr>
        <w:t>25</w:t>
      </w:r>
      <w:r w:rsidR="00C8744B">
        <w:rPr>
          <w:rFonts w:ascii="宋体" w:hAnsi="宋体" w:hint="eastAsia"/>
          <w:sz w:val="24"/>
        </w:rPr>
        <w:t>日召开的第四届董事会第三十八次会议以</w:t>
      </w:r>
      <w:r w:rsidR="00C8744B">
        <w:rPr>
          <w:rFonts w:ascii="宋体" w:hAnsi="宋体"/>
          <w:sz w:val="24"/>
        </w:rPr>
        <w:t>5</w:t>
      </w:r>
      <w:r w:rsidR="00C8744B">
        <w:rPr>
          <w:rFonts w:ascii="宋体" w:hAnsi="宋体" w:hint="eastAsia"/>
          <w:sz w:val="24"/>
        </w:rPr>
        <w:t>票同意、0票反对、0票弃权、1票回避的审议结果通过了《</w:t>
      </w:r>
      <w:bookmarkStart w:id="1" w:name="_Hlk120294601"/>
      <w:r w:rsidR="00C8744B">
        <w:rPr>
          <w:rFonts w:ascii="宋体" w:hAnsi="宋体" w:hint="eastAsia"/>
          <w:sz w:val="24"/>
        </w:rPr>
        <w:t>关于</w:t>
      </w:r>
      <w:r w:rsidR="00C8744B" w:rsidRPr="00C8744B">
        <w:rPr>
          <w:rFonts w:ascii="宋体" w:hAnsi="宋体" w:hint="eastAsia"/>
          <w:sz w:val="24"/>
        </w:rPr>
        <w:t>子公司签署EPC开发项目委托合同暨关联交易的</w:t>
      </w:r>
      <w:r w:rsidR="00C8744B">
        <w:rPr>
          <w:rFonts w:ascii="宋体" w:hAnsi="宋体" w:hint="eastAsia"/>
          <w:sz w:val="24"/>
        </w:rPr>
        <w:t>议案</w:t>
      </w:r>
      <w:bookmarkEnd w:id="1"/>
      <w:r w:rsidR="00C8744B">
        <w:rPr>
          <w:rFonts w:ascii="宋体" w:hAnsi="宋体" w:hint="eastAsia"/>
          <w:sz w:val="24"/>
        </w:rPr>
        <w:t>》；其中，关联董事</w:t>
      </w:r>
      <w:proofErr w:type="gramStart"/>
      <w:r w:rsidR="00C8744B">
        <w:rPr>
          <w:rFonts w:ascii="宋体" w:hAnsi="宋体" w:hint="eastAsia"/>
          <w:sz w:val="24"/>
        </w:rPr>
        <w:t>胡精沛先生</w:t>
      </w:r>
      <w:proofErr w:type="gramEnd"/>
      <w:r w:rsidR="00C8744B">
        <w:rPr>
          <w:rFonts w:ascii="宋体" w:hAnsi="宋体" w:hint="eastAsia"/>
          <w:sz w:val="24"/>
        </w:rPr>
        <w:t xml:space="preserve">对该事项已回避表决，公司独立董事对该事项发表了同意的事前认可意见和独立意见。 </w:t>
      </w:r>
    </w:p>
    <w:p w14:paraId="64A0397F" w14:textId="55FF4F19" w:rsidR="00C8744B" w:rsidRDefault="00C8744B" w:rsidP="00C8744B">
      <w:pPr>
        <w:tabs>
          <w:tab w:val="left" w:pos="1260"/>
        </w:tabs>
        <w:autoSpaceDE w:val="0"/>
        <w:autoSpaceDN w:val="0"/>
        <w:adjustRightInd w:val="0"/>
        <w:spacing w:line="360" w:lineRule="auto"/>
        <w:ind w:firstLineChars="200" w:firstLine="480"/>
        <w:rPr>
          <w:rFonts w:ascii="宋体" w:hAnsi="宋体"/>
          <w:sz w:val="24"/>
        </w:rPr>
      </w:pPr>
      <w:r>
        <w:rPr>
          <w:rFonts w:ascii="宋体" w:hAnsi="宋体" w:hint="eastAsia"/>
          <w:sz w:val="24"/>
        </w:rPr>
        <w:t>根据《深圳证券交易所股票上市规则》及《公司章程》规定，本次关联交易尚需提交公司股东大会审议。</w:t>
      </w:r>
    </w:p>
    <w:p w14:paraId="216047E8" w14:textId="71CAA223" w:rsidR="00BF5B8C" w:rsidRPr="00BF5B8C" w:rsidRDefault="00C8744B" w:rsidP="00C8744B">
      <w:pPr>
        <w:pStyle w:val="10"/>
        <w:spacing w:line="360" w:lineRule="auto"/>
        <w:ind w:firstLineChars="196" w:firstLine="470"/>
        <w:rPr>
          <w:rFonts w:ascii="宋体" w:hAnsi="宋体"/>
          <w:kern w:val="0"/>
          <w:sz w:val="24"/>
        </w:rPr>
      </w:pPr>
      <w:r>
        <w:rPr>
          <w:rFonts w:ascii="宋体" w:hAnsi="宋体" w:hint="eastAsia"/>
          <w:kern w:val="0"/>
          <w:sz w:val="24"/>
        </w:rPr>
        <w:t>4、本次关联交易不构成《上市公司重大资产重组管理办法》规定的重大资产重组</w:t>
      </w:r>
      <w:r w:rsidR="00BF5B8C" w:rsidRPr="00BF5B8C">
        <w:rPr>
          <w:rFonts w:ascii="宋体" w:hAnsi="宋体"/>
          <w:kern w:val="0"/>
          <w:sz w:val="24"/>
        </w:rPr>
        <w:t>。</w:t>
      </w:r>
    </w:p>
    <w:p w14:paraId="72873681" w14:textId="7212C9DC" w:rsidR="00B23FDF" w:rsidRDefault="00E84DFB" w:rsidP="00087873">
      <w:pPr>
        <w:spacing w:beforeLines="50" w:before="156" w:line="360" w:lineRule="auto"/>
        <w:ind w:firstLineChars="200" w:firstLine="482"/>
        <w:rPr>
          <w:rFonts w:ascii="宋体" w:hAnsi="宋体"/>
          <w:b/>
          <w:sz w:val="24"/>
        </w:rPr>
      </w:pPr>
      <w:r w:rsidRPr="007F7CEA">
        <w:rPr>
          <w:rFonts w:ascii="宋体" w:hAnsi="宋体" w:hint="eastAsia"/>
          <w:b/>
          <w:sz w:val="24"/>
        </w:rPr>
        <w:t>二、</w:t>
      </w:r>
      <w:r w:rsidR="00BF5B8C">
        <w:rPr>
          <w:rFonts w:ascii="宋体" w:hAnsi="宋体" w:hint="eastAsia"/>
          <w:b/>
          <w:sz w:val="24"/>
        </w:rPr>
        <w:t>关联方</w:t>
      </w:r>
      <w:r w:rsidR="00653C74">
        <w:rPr>
          <w:rFonts w:ascii="宋体" w:hAnsi="宋体" w:hint="eastAsia"/>
          <w:b/>
          <w:sz w:val="24"/>
        </w:rPr>
        <w:t>的基本情况</w:t>
      </w:r>
    </w:p>
    <w:p w14:paraId="2DF34EB8" w14:textId="6BE17A0C" w:rsidR="00831BB1" w:rsidRPr="00FA5A50" w:rsidRDefault="00653C74" w:rsidP="00C8744B">
      <w:pPr>
        <w:spacing w:line="360" w:lineRule="auto"/>
        <w:ind w:firstLineChars="200" w:firstLine="482"/>
        <w:rPr>
          <w:rFonts w:ascii="宋体" w:hAnsi="宋体"/>
          <w:b/>
          <w:sz w:val="24"/>
        </w:rPr>
      </w:pPr>
      <w:r>
        <w:rPr>
          <w:rFonts w:ascii="宋体" w:hAnsi="宋体" w:hint="eastAsia"/>
          <w:b/>
          <w:sz w:val="24"/>
        </w:rPr>
        <w:t>（一）</w:t>
      </w:r>
      <w:r w:rsidR="007B3EB7" w:rsidRPr="007B3EB7">
        <w:rPr>
          <w:rFonts w:ascii="宋体" w:hAnsi="宋体" w:hint="eastAsia"/>
          <w:b/>
          <w:sz w:val="24"/>
        </w:rPr>
        <w:t>成都泰利创富锂业科技有限公司</w:t>
      </w:r>
      <w:r w:rsidR="00831BB1">
        <w:rPr>
          <w:rFonts w:ascii="宋体" w:hAnsi="宋体" w:hint="eastAsia"/>
          <w:b/>
          <w:sz w:val="24"/>
        </w:rPr>
        <w:t>基本情况</w:t>
      </w:r>
    </w:p>
    <w:p w14:paraId="6A1FC441" w14:textId="09B09867" w:rsidR="00831BB1" w:rsidRPr="0099517C" w:rsidRDefault="00831BB1" w:rsidP="00831BB1">
      <w:pPr>
        <w:autoSpaceDE w:val="0"/>
        <w:autoSpaceDN w:val="0"/>
        <w:adjustRightInd w:val="0"/>
        <w:spacing w:line="360" w:lineRule="auto"/>
        <w:ind w:firstLineChars="200" w:firstLine="480"/>
        <w:rPr>
          <w:sz w:val="24"/>
          <w:szCs w:val="24"/>
        </w:rPr>
      </w:pPr>
      <w:r w:rsidRPr="00514100">
        <w:rPr>
          <w:rFonts w:hint="eastAsia"/>
          <w:sz w:val="24"/>
          <w:szCs w:val="24"/>
        </w:rPr>
        <w:t>（</w:t>
      </w:r>
      <w:r w:rsidRPr="00514100">
        <w:rPr>
          <w:rFonts w:hint="eastAsia"/>
          <w:sz w:val="24"/>
          <w:szCs w:val="24"/>
        </w:rPr>
        <w:t>1</w:t>
      </w:r>
      <w:r w:rsidRPr="00514100">
        <w:rPr>
          <w:rFonts w:hint="eastAsia"/>
          <w:sz w:val="24"/>
          <w:szCs w:val="24"/>
        </w:rPr>
        <w:t>）公司名称：</w:t>
      </w:r>
      <w:r w:rsidR="007B3EB7" w:rsidRPr="007B3EB7">
        <w:rPr>
          <w:rFonts w:hint="eastAsia"/>
          <w:sz w:val="24"/>
          <w:szCs w:val="24"/>
        </w:rPr>
        <w:t>成都泰利创富锂业科技有限公司</w:t>
      </w:r>
    </w:p>
    <w:p w14:paraId="5FB8E287" w14:textId="0292C092" w:rsidR="00831BB1" w:rsidRPr="00144097" w:rsidRDefault="00831BB1" w:rsidP="00831BB1">
      <w:pPr>
        <w:pStyle w:val="2"/>
        <w:numPr>
          <w:ilvl w:val="0"/>
          <w:numId w:val="0"/>
        </w:numPr>
        <w:autoSpaceDE w:val="0"/>
        <w:autoSpaceDN w:val="0"/>
        <w:adjustRightInd w:val="0"/>
        <w:ind w:firstLineChars="200" w:firstLine="480"/>
        <w:rPr>
          <w:rFonts w:asciiTheme="minorHAnsi" w:eastAsiaTheme="minorEastAsia" w:hAnsiTheme="minorHAnsi" w:cstheme="minorBidi"/>
        </w:rPr>
      </w:pPr>
      <w:r w:rsidRPr="00144097">
        <w:rPr>
          <w:rFonts w:asciiTheme="minorHAnsi" w:eastAsiaTheme="minorEastAsia" w:hAnsiTheme="minorHAnsi" w:cstheme="minorBidi" w:hint="eastAsia"/>
        </w:rPr>
        <w:t>（</w:t>
      </w:r>
      <w:r w:rsidRPr="00144097">
        <w:rPr>
          <w:rFonts w:asciiTheme="minorHAnsi" w:eastAsiaTheme="minorEastAsia" w:hAnsiTheme="minorHAnsi" w:cstheme="minorBidi" w:hint="eastAsia"/>
        </w:rPr>
        <w:t>2</w:t>
      </w:r>
      <w:r w:rsidRPr="00144097">
        <w:rPr>
          <w:rFonts w:asciiTheme="minorHAnsi" w:eastAsiaTheme="minorEastAsia" w:hAnsiTheme="minorHAnsi" w:cstheme="minorBidi" w:hint="eastAsia"/>
        </w:rPr>
        <w:t>）</w:t>
      </w:r>
      <w:r w:rsidRPr="00144097">
        <w:rPr>
          <w:rFonts w:asciiTheme="minorHAnsi" w:eastAsiaTheme="minorEastAsia" w:hAnsiTheme="minorHAnsi" w:cstheme="minorBidi"/>
        </w:rPr>
        <w:t>企业性质：</w:t>
      </w:r>
      <w:r w:rsidR="007B3EB7" w:rsidRPr="007B3EB7">
        <w:rPr>
          <w:rFonts w:asciiTheme="minorHAnsi" w:eastAsiaTheme="minorEastAsia" w:hAnsiTheme="minorHAnsi" w:cstheme="minorBidi" w:hint="eastAsia"/>
        </w:rPr>
        <w:t>有限责任公司（非自然人投资或控股的法人独资）</w:t>
      </w:r>
    </w:p>
    <w:p w14:paraId="52D74AFB" w14:textId="16F3C5BE" w:rsidR="00831BB1" w:rsidRPr="0099517C" w:rsidRDefault="00831BB1" w:rsidP="00831BB1">
      <w:pPr>
        <w:autoSpaceDE w:val="0"/>
        <w:autoSpaceDN w:val="0"/>
        <w:adjustRightInd w:val="0"/>
        <w:spacing w:line="360" w:lineRule="auto"/>
        <w:ind w:firstLineChars="200" w:firstLine="480"/>
        <w:rPr>
          <w:sz w:val="24"/>
          <w:szCs w:val="24"/>
        </w:rPr>
      </w:pPr>
      <w:r w:rsidRPr="0099517C">
        <w:rPr>
          <w:rFonts w:hint="eastAsia"/>
          <w:sz w:val="24"/>
          <w:szCs w:val="24"/>
        </w:rPr>
        <w:t>（</w:t>
      </w:r>
      <w:r w:rsidRPr="0099517C">
        <w:rPr>
          <w:rFonts w:hint="eastAsia"/>
          <w:sz w:val="24"/>
          <w:szCs w:val="24"/>
        </w:rPr>
        <w:t>3</w:t>
      </w:r>
      <w:r w:rsidRPr="0099517C">
        <w:rPr>
          <w:rFonts w:hint="eastAsia"/>
          <w:sz w:val="24"/>
          <w:szCs w:val="24"/>
        </w:rPr>
        <w:t>）</w:t>
      </w:r>
      <w:r w:rsidRPr="0099517C">
        <w:rPr>
          <w:sz w:val="24"/>
          <w:szCs w:val="24"/>
        </w:rPr>
        <w:t>注册地址：</w:t>
      </w:r>
      <w:r w:rsidR="007B3EB7" w:rsidRPr="007B3EB7">
        <w:rPr>
          <w:rFonts w:hint="eastAsia"/>
          <w:sz w:val="24"/>
          <w:szCs w:val="24"/>
        </w:rPr>
        <w:t>中国（四川）自由贸易试验区成都市天府</w:t>
      </w:r>
      <w:proofErr w:type="gramStart"/>
      <w:r w:rsidR="007B3EB7" w:rsidRPr="007B3EB7">
        <w:rPr>
          <w:rFonts w:hint="eastAsia"/>
          <w:sz w:val="24"/>
          <w:szCs w:val="24"/>
        </w:rPr>
        <w:t>新区正</w:t>
      </w:r>
      <w:proofErr w:type="gramEnd"/>
      <w:r w:rsidR="007B3EB7" w:rsidRPr="007B3EB7">
        <w:rPr>
          <w:rFonts w:hint="eastAsia"/>
          <w:sz w:val="24"/>
          <w:szCs w:val="24"/>
        </w:rPr>
        <w:t>兴街道湖畔路</w:t>
      </w:r>
      <w:r w:rsidR="007B3EB7" w:rsidRPr="007B3EB7">
        <w:rPr>
          <w:rFonts w:hint="eastAsia"/>
          <w:sz w:val="24"/>
          <w:szCs w:val="24"/>
        </w:rPr>
        <w:lastRenderedPageBreak/>
        <w:t>北段</w:t>
      </w:r>
      <w:r w:rsidR="007B3EB7" w:rsidRPr="007B3EB7">
        <w:rPr>
          <w:rFonts w:hint="eastAsia"/>
          <w:sz w:val="24"/>
          <w:szCs w:val="24"/>
        </w:rPr>
        <w:t>366</w:t>
      </w:r>
      <w:r w:rsidR="007B3EB7" w:rsidRPr="007B3EB7">
        <w:rPr>
          <w:rFonts w:hint="eastAsia"/>
          <w:sz w:val="24"/>
          <w:szCs w:val="24"/>
        </w:rPr>
        <w:t>号</w:t>
      </w:r>
      <w:r w:rsidR="007B3EB7" w:rsidRPr="007B3EB7">
        <w:rPr>
          <w:rFonts w:hint="eastAsia"/>
          <w:sz w:val="24"/>
          <w:szCs w:val="24"/>
        </w:rPr>
        <w:t>1</w:t>
      </w:r>
      <w:r w:rsidR="007B3EB7" w:rsidRPr="007B3EB7">
        <w:rPr>
          <w:rFonts w:hint="eastAsia"/>
          <w:sz w:val="24"/>
          <w:szCs w:val="24"/>
        </w:rPr>
        <w:t>栋</w:t>
      </w:r>
      <w:r w:rsidR="007B3EB7" w:rsidRPr="007B3EB7">
        <w:rPr>
          <w:rFonts w:hint="eastAsia"/>
          <w:sz w:val="24"/>
          <w:szCs w:val="24"/>
        </w:rPr>
        <w:t>3</w:t>
      </w:r>
      <w:r w:rsidR="007B3EB7" w:rsidRPr="007B3EB7">
        <w:rPr>
          <w:rFonts w:hint="eastAsia"/>
          <w:sz w:val="24"/>
          <w:szCs w:val="24"/>
        </w:rPr>
        <w:t>楼</w:t>
      </w:r>
      <w:r w:rsidR="007B3EB7" w:rsidRPr="007B3EB7">
        <w:rPr>
          <w:rFonts w:hint="eastAsia"/>
          <w:sz w:val="24"/>
          <w:szCs w:val="24"/>
        </w:rPr>
        <w:t>1</w:t>
      </w:r>
      <w:r w:rsidR="007B3EB7" w:rsidRPr="007B3EB7">
        <w:rPr>
          <w:rFonts w:hint="eastAsia"/>
          <w:sz w:val="24"/>
          <w:szCs w:val="24"/>
        </w:rPr>
        <w:t>号</w:t>
      </w:r>
    </w:p>
    <w:p w14:paraId="28645547" w14:textId="23C92BE3" w:rsidR="00831BB1" w:rsidRPr="0099517C" w:rsidRDefault="00831BB1" w:rsidP="00831BB1">
      <w:pPr>
        <w:autoSpaceDE w:val="0"/>
        <w:autoSpaceDN w:val="0"/>
        <w:adjustRightInd w:val="0"/>
        <w:spacing w:line="360" w:lineRule="auto"/>
        <w:ind w:firstLineChars="200" w:firstLine="480"/>
        <w:rPr>
          <w:sz w:val="24"/>
          <w:szCs w:val="24"/>
        </w:rPr>
      </w:pPr>
      <w:r w:rsidRPr="0099517C">
        <w:rPr>
          <w:rFonts w:hint="eastAsia"/>
          <w:sz w:val="24"/>
          <w:szCs w:val="24"/>
        </w:rPr>
        <w:t>（</w:t>
      </w:r>
      <w:r w:rsidRPr="0099517C">
        <w:rPr>
          <w:rFonts w:hint="eastAsia"/>
          <w:sz w:val="24"/>
          <w:szCs w:val="24"/>
        </w:rPr>
        <w:t>4</w:t>
      </w:r>
      <w:r w:rsidRPr="0099517C">
        <w:rPr>
          <w:rFonts w:hint="eastAsia"/>
          <w:sz w:val="24"/>
          <w:szCs w:val="24"/>
        </w:rPr>
        <w:t>）</w:t>
      </w:r>
      <w:r w:rsidRPr="0099517C">
        <w:rPr>
          <w:sz w:val="24"/>
          <w:szCs w:val="24"/>
        </w:rPr>
        <w:t>法定代表人：</w:t>
      </w:r>
      <w:r w:rsidR="007B3EB7">
        <w:rPr>
          <w:rFonts w:hint="eastAsia"/>
          <w:sz w:val="24"/>
          <w:szCs w:val="24"/>
        </w:rPr>
        <w:t>尚鹏</w:t>
      </w:r>
    </w:p>
    <w:p w14:paraId="2C285352" w14:textId="3DF5C442" w:rsidR="00831BB1" w:rsidRPr="0099517C" w:rsidRDefault="00831BB1" w:rsidP="00831BB1">
      <w:pPr>
        <w:autoSpaceDE w:val="0"/>
        <w:autoSpaceDN w:val="0"/>
        <w:adjustRightInd w:val="0"/>
        <w:spacing w:line="360" w:lineRule="auto"/>
        <w:ind w:firstLineChars="200" w:firstLine="480"/>
        <w:rPr>
          <w:sz w:val="24"/>
          <w:szCs w:val="24"/>
        </w:rPr>
      </w:pPr>
      <w:r w:rsidRPr="0099517C">
        <w:rPr>
          <w:rFonts w:hint="eastAsia"/>
          <w:sz w:val="24"/>
          <w:szCs w:val="24"/>
        </w:rPr>
        <w:t>（</w:t>
      </w:r>
      <w:r w:rsidRPr="0099517C">
        <w:rPr>
          <w:rFonts w:hint="eastAsia"/>
          <w:sz w:val="24"/>
          <w:szCs w:val="24"/>
        </w:rPr>
        <w:t>5</w:t>
      </w:r>
      <w:r w:rsidRPr="0099517C">
        <w:rPr>
          <w:rFonts w:hint="eastAsia"/>
          <w:sz w:val="24"/>
          <w:szCs w:val="24"/>
        </w:rPr>
        <w:t>）</w:t>
      </w:r>
      <w:r w:rsidRPr="0099517C">
        <w:rPr>
          <w:sz w:val="24"/>
          <w:szCs w:val="24"/>
        </w:rPr>
        <w:t>成立日期：</w:t>
      </w:r>
      <w:r w:rsidRPr="00144097">
        <w:rPr>
          <w:sz w:val="24"/>
          <w:szCs w:val="24"/>
        </w:rPr>
        <w:t>201</w:t>
      </w:r>
      <w:r>
        <w:rPr>
          <w:sz w:val="24"/>
          <w:szCs w:val="24"/>
        </w:rPr>
        <w:t>8</w:t>
      </w:r>
      <w:r w:rsidRPr="00144097">
        <w:rPr>
          <w:rFonts w:hint="eastAsia"/>
          <w:sz w:val="24"/>
          <w:szCs w:val="24"/>
        </w:rPr>
        <w:t>年</w:t>
      </w:r>
      <w:r w:rsidR="007B3EB7">
        <w:rPr>
          <w:sz w:val="24"/>
          <w:szCs w:val="24"/>
        </w:rPr>
        <w:t>6</w:t>
      </w:r>
      <w:r w:rsidRPr="00144097">
        <w:rPr>
          <w:rFonts w:hint="eastAsia"/>
          <w:sz w:val="24"/>
          <w:szCs w:val="24"/>
        </w:rPr>
        <w:t>月</w:t>
      </w:r>
      <w:r w:rsidR="007B3EB7">
        <w:rPr>
          <w:sz w:val="24"/>
          <w:szCs w:val="24"/>
        </w:rPr>
        <w:t>1</w:t>
      </w:r>
      <w:r w:rsidRPr="00144097">
        <w:rPr>
          <w:rFonts w:hint="eastAsia"/>
          <w:sz w:val="24"/>
          <w:szCs w:val="24"/>
        </w:rPr>
        <w:t>日</w:t>
      </w:r>
      <w:r w:rsidRPr="0099517C">
        <w:rPr>
          <w:sz w:val="24"/>
          <w:szCs w:val="24"/>
        </w:rPr>
        <w:t xml:space="preserve"> </w:t>
      </w:r>
    </w:p>
    <w:p w14:paraId="2211320E" w14:textId="2CB99440" w:rsidR="00831BB1" w:rsidRPr="0099517C" w:rsidRDefault="00831BB1" w:rsidP="00831BB1">
      <w:pPr>
        <w:autoSpaceDE w:val="0"/>
        <w:autoSpaceDN w:val="0"/>
        <w:adjustRightInd w:val="0"/>
        <w:spacing w:line="360" w:lineRule="auto"/>
        <w:ind w:firstLineChars="200" w:firstLine="480"/>
        <w:rPr>
          <w:sz w:val="24"/>
          <w:szCs w:val="24"/>
        </w:rPr>
      </w:pPr>
      <w:r w:rsidRPr="0099517C">
        <w:rPr>
          <w:rFonts w:hint="eastAsia"/>
          <w:sz w:val="24"/>
          <w:szCs w:val="24"/>
        </w:rPr>
        <w:t>（</w:t>
      </w:r>
      <w:r w:rsidRPr="0099517C">
        <w:rPr>
          <w:rFonts w:hint="eastAsia"/>
          <w:sz w:val="24"/>
          <w:szCs w:val="24"/>
        </w:rPr>
        <w:t>6</w:t>
      </w:r>
      <w:r w:rsidRPr="0099517C">
        <w:rPr>
          <w:rFonts w:hint="eastAsia"/>
          <w:sz w:val="24"/>
          <w:szCs w:val="24"/>
        </w:rPr>
        <w:t>）</w:t>
      </w:r>
      <w:r w:rsidRPr="0099517C">
        <w:rPr>
          <w:sz w:val="24"/>
          <w:szCs w:val="24"/>
        </w:rPr>
        <w:t>注册资本：</w:t>
      </w:r>
      <w:r w:rsidR="007B3EB7">
        <w:rPr>
          <w:sz w:val="24"/>
          <w:szCs w:val="24"/>
        </w:rPr>
        <w:t>1000</w:t>
      </w:r>
      <w:r w:rsidRPr="00144097">
        <w:rPr>
          <w:sz w:val="24"/>
          <w:szCs w:val="24"/>
        </w:rPr>
        <w:t>万元</w:t>
      </w:r>
    </w:p>
    <w:p w14:paraId="08B9FE95" w14:textId="5E2D3E10" w:rsidR="00831BB1" w:rsidRPr="0099517C" w:rsidRDefault="00831BB1" w:rsidP="00831BB1">
      <w:pPr>
        <w:autoSpaceDE w:val="0"/>
        <w:autoSpaceDN w:val="0"/>
        <w:adjustRightInd w:val="0"/>
        <w:spacing w:line="360" w:lineRule="auto"/>
        <w:ind w:firstLineChars="200" w:firstLine="480"/>
        <w:rPr>
          <w:sz w:val="24"/>
          <w:szCs w:val="24"/>
        </w:rPr>
      </w:pPr>
      <w:r w:rsidRPr="0099517C">
        <w:rPr>
          <w:rFonts w:hint="eastAsia"/>
          <w:sz w:val="24"/>
          <w:szCs w:val="24"/>
        </w:rPr>
        <w:t>（</w:t>
      </w:r>
      <w:r w:rsidRPr="0099517C">
        <w:rPr>
          <w:rFonts w:hint="eastAsia"/>
          <w:sz w:val="24"/>
          <w:szCs w:val="24"/>
        </w:rPr>
        <w:t>7</w:t>
      </w:r>
      <w:r w:rsidRPr="0099517C">
        <w:rPr>
          <w:rFonts w:hint="eastAsia"/>
          <w:sz w:val="24"/>
          <w:szCs w:val="24"/>
        </w:rPr>
        <w:t>）统一社会信用代码：</w:t>
      </w:r>
      <w:r w:rsidR="007B3EB7" w:rsidRPr="007B3EB7">
        <w:rPr>
          <w:sz w:val="24"/>
          <w:szCs w:val="24"/>
        </w:rPr>
        <w:t>91510100MA6CG6221D</w:t>
      </w:r>
    </w:p>
    <w:p w14:paraId="62685625" w14:textId="61E37673" w:rsidR="00831BB1" w:rsidRDefault="00831BB1" w:rsidP="00831BB1">
      <w:pPr>
        <w:autoSpaceDE w:val="0"/>
        <w:autoSpaceDN w:val="0"/>
        <w:adjustRightInd w:val="0"/>
        <w:spacing w:line="360" w:lineRule="auto"/>
        <w:ind w:firstLineChars="200" w:firstLine="480"/>
        <w:rPr>
          <w:sz w:val="24"/>
          <w:szCs w:val="24"/>
        </w:rPr>
      </w:pPr>
      <w:r w:rsidRPr="0099517C">
        <w:rPr>
          <w:rFonts w:hint="eastAsia"/>
          <w:sz w:val="24"/>
          <w:szCs w:val="24"/>
        </w:rPr>
        <w:t>（</w:t>
      </w:r>
      <w:r w:rsidRPr="0099517C">
        <w:rPr>
          <w:rFonts w:hint="eastAsia"/>
          <w:sz w:val="24"/>
          <w:szCs w:val="24"/>
        </w:rPr>
        <w:t>8</w:t>
      </w:r>
      <w:r w:rsidRPr="0099517C">
        <w:rPr>
          <w:rFonts w:hint="eastAsia"/>
          <w:sz w:val="24"/>
          <w:szCs w:val="24"/>
        </w:rPr>
        <w:t>）</w:t>
      </w:r>
      <w:r w:rsidRPr="0099517C">
        <w:rPr>
          <w:sz w:val="24"/>
          <w:szCs w:val="24"/>
        </w:rPr>
        <w:t>经营范围：</w:t>
      </w:r>
      <w:r w:rsidR="007B3EB7" w:rsidRPr="007B3EB7">
        <w:rPr>
          <w:rFonts w:hint="eastAsia"/>
          <w:sz w:val="24"/>
          <w:szCs w:val="24"/>
        </w:rPr>
        <w:t>提</w:t>
      </w:r>
      <w:proofErr w:type="gramStart"/>
      <w:r w:rsidR="007B3EB7" w:rsidRPr="007B3EB7">
        <w:rPr>
          <w:rFonts w:hint="eastAsia"/>
          <w:sz w:val="24"/>
          <w:szCs w:val="24"/>
        </w:rPr>
        <w:t>锂技术</w:t>
      </w:r>
      <w:proofErr w:type="gramEnd"/>
      <w:r w:rsidR="007B3EB7" w:rsidRPr="007B3EB7">
        <w:rPr>
          <w:rFonts w:hint="eastAsia"/>
          <w:sz w:val="24"/>
          <w:szCs w:val="24"/>
        </w:rPr>
        <w:t>开发；盐湖资源综合利用技术开发、技术咨询、技术服务、技术推广；销售：电子产品；工程勘察设计；工程技术咨询；商务信息咨询。（依法须经批准的项目，经相关部门批准后方可开展经营活动）</w:t>
      </w:r>
      <w:r>
        <w:rPr>
          <w:rFonts w:hint="eastAsia"/>
          <w:sz w:val="24"/>
          <w:szCs w:val="24"/>
        </w:rPr>
        <w:t>。</w:t>
      </w:r>
    </w:p>
    <w:p w14:paraId="3D89B764" w14:textId="71F8763D" w:rsidR="00831BB1" w:rsidRDefault="007B3EB7" w:rsidP="00D92190">
      <w:pPr>
        <w:autoSpaceDE w:val="0"/>
        <w:autoSpaceDN w:val="0"/>
        <w:adjustRightInd w:val="0"/>
        <w:spacing w:line="360" w:lineRule="auto"/>
        <w:ind w:firstLineChars="196" w:firstLine="470"/>
        <w:rPr>
          <w:sz w:val="24"/>
          <w:szCs w:val="24"/>
        </w:rPr>
      </w:pPr>
      <w:r>
        <w:rPr>
          <w:rFonts w:hint="eastAsia"/>
          <w:sz w:val="24"/>
          <w:szCs w:val="24"/>
        </w:rPr>
        <w:t>（</w:t>
      </w:r>
      <w:r>
        <w:rPr>
          <w:sz w:val="24"/>
          <w:szCs w:val="24"/>
        </w:rPr>
        <w:t>9</w:t>
      </w:r>
      <w:r>
        <w:rPr>
          <w:rFonts w:hint="eastAsia"/>
          <w:sz w:val="24"/>
          <w:szCs w:val="24"/>
        </w:rPr>
        <w:t>）股权结构：泰利信公司</w:t>
      </w:r>
      <w:r>
        <w:rPr>
          <w:rFonts w:hint="eastAsia"/>
          <w:sz w:val="24"/>
          <w:szCs w:val="24"/>
        </w:rPr>
        <w:t>1</w:t>
      </w:r>
      <w:r>
        <w:rPr>
          <w:sz w:val="24"/>
          <w:szCs w:val="24"/>
        </w:rPr>
        <w:t>00</w:t>
      </w:r>
      <w:r>
        <w:rPr>
          <w:rFonts w:hint="eastAsia"/>
          <w:sz w:val="24"/>
          <w:szCs w:val="24"/>
        </w:rPr>
        <w:t>%</w:t>
      </w:r>
      <w:r>
        <w:rPr>
          <w:rFonts w:hint="eastAsia"/>
          <w:sz w:val="24"/>
          <w:szCs w:val="24"/>
        </w:rPr>
        <w:t>持股泰利创富公司。</w:t>
      </w:r>
    </w:p>
    <w:p w14:paraId="51BBD4B8" w14:textId="16CB52D4" w:rsidR="003001ED" w:rsidRDefault="007B3EB7" w:rsidP="003001ED">
      <w:pPr>
        <w:autoSpaceDE w:val="0"/>
        <w:autoSpaceDN w:val="0"/>
        <w:adjustRightInd w:val="0"/>
        <w:spacing w:line="360" w:lineRule="auto"/>
        <w:ind w:firstLineChars="200" w:firstLine="480"/>
        <w:rPr>
          <w:sz w:val="24"/>
          <w:szCs w:val="24"/>
        </w:rPr>
      </w:pPr>
      <w:r>
        <w:rPr>
          <w:rFonts w:hint="eastAsia"/>
          <w:sz w:val="24"/>
          <w:szCs w:val="24"/>
        </w:rPr>
        <w:t>（</w:t>
      </w:r>
      <w:r>
        <w:rPr>
          <w:rFonts w:hint="eastAsia"/>
          <w:sz w:val="24"/>
          <w:szCs w:val="24"/>
        </w:rPr>
        <w:t>1</w:t>
      </w:r>
      <w:r>
        <w:rPr>
          <w:sz w:val="24"/>
          <w:szCs w:val="24"/>
        </w:rPr>
        <w:t>0</w:t>
      </w:r>
      <w:r>
        <w:rPr>
          <w:rFonts w:hint="eastAsia"/>
          <w:sz w:val="24"/>
          <w:szCs w:val="24"/>
        </w:rPr>
        <w:t>）</w:t>
      </w:r>
      <w:r w:rsidR="003001ED">
        <w:rPr>
          <w:rFonts w:hint="eastAsia"/>
          <w:sz w:val="24"/>
          <w:szCs w:val="24"/>
        </w:rPr>
        <w:t>泰利创富公司最近一年又一期主要财务指标如下：</w:t>
      </w:r>
      <w:r w:rsidR="003001ED">
        <w:rPr>
          <w:sz w:val="24"/>
          <w:szCs w:val="24"/>
        </w:rPr>
        <w:t xml:space="preserve"> </w:t>
      </w:r>
    </w:p>
    <w:p w14:paraId="2DDC6CB7" w14:textId="2649C1C9" w:rsidR="003001ED" w:rsidRDefault="003001ED" w:rsidP="003001ED">
      <w:pPr>
        <w:spacing w:line="500" w:lineRule="exact"/>
        <w:ind w:leftChars="200" w:left="420"/>
        <w:jc w:val="right"/>
        <w:rPr>
          <w:szCs w:val="21"/>
        </w:rPr>
      </w:pPr>
      <w:r>
        <w:rPr>
          <w:rFonts w:hint="eastAsia"/>
          <w:szCs w:val="21"/>
        </w:rPr>
        <w:t>单位：元</w:t>
      </w:r>
    </w:p>
    <w:tbl>
      <w:tblPr>
        <w:tblStyle w:val="1"/>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85"/>
        <w:gridCol w:w="3544"/>
        <w:gridCol w:w="3544"/>
      </w:tblGrid>
      <w:tr w:rsidR="003001ED" w14:paraId="38B62003" w14:textId="77777777" w:rsidTr="0097529B">
        <w:tc>
          <w:tcPr>
            <w:tcW w:w="1985" w:type="dxa"/>
            <w:tcBorders>
              <w:top w:val="double" w:sz="4" w:space="0" w:color="auto"/>
              <w:left w:val="double" w:sz="4" w:space="0" w:color="auto"/>
              <w:bottom w:val="double" w:sz="4" w:space="0" w:color="auto"/>
              <w:right w:val="double" w:sz="4" w:space="0" w:color="auto"/>
            </w:tcBorders>
            <w:vAlign w:val="center"/>
            <w:hideMark/>
          </w:tcPr>
          <w:p w14:paraId="7C436219" w14:textId="77777777" w:rsidR="003001ED" w:rsidRDefault="003001ED" w:rsidP="0097529B">
            <w:pPr>
              <w:jc w:val="center"/>
              <w:rPr>
                <w:rFonts w:ascii="宋体" w:hAnsi="宋体"/>
                <w:b/>
                <w:sz w:val="22"/>
                <w:szCs w:val="22"/>
              </w:rPr>
            </w:pPr>
            <w:r>
              <w:rPr>
                <w:rFonts w:ascii="宋体" w:hAnsi="宋体" w:hint="eastAsia"/>
                <w:b/>
                <w:sz w:val="22"/>
                <w:szCs w:val="22"/>
              </w:rPr>
              <w:t>项目</w:t>
            </w:r>
          </w:p>
        </w:tc>
        <w:tc>
          <w:tcPr>
            <w:tcW w:w="3544" w:type="dxa"/>
            <w:tcBorders>
              <w:top w:val="double" w:sz="4" w:space="0" w:color="auto"/>
              <w:left w:val="double" w:sz="4" w:space="0" w:color="auto"/>
              <w:bottom w:val="double" w:sz="4" w:space="0" w:color="auto"/>
              <w:right w:val="double" w:sz="4" w:space="0" w:color="auto"/>
            </w:tcBorders>
            <w:vAlign w:val="center"/>
            <w:hideMark/>
          </w:tcPr>
          <w:p w14:paraId="40174D12" w14:textId="059087FF" w:rsidR="003001ED" w:rsidRDefault="003001ED" w:rsidP="0097529B">
            <w:pPr>
              <w:jc w:val="center"/>
              <w:rPr>
                <w:rFonts w:ascii="宋体" w:hAnsi="宋体"/>
                <w:b/>
                <w:sz w:val="22"/>
                <w:szCs w:val="22"/>
              </w:rPr>
            </w:pPr>
            <w:r>
              <w:rPr>
                <w:rFonts w:ascii="宋体" w:hAnsi="宋体" w:hint="eastAsia"/>
                <w:b/>
                <w:sz w:val="22"/>
                <w:szCs w:val="22"/>
              </w:rPr>
              <w:t>202</w:t>
            </w:r>
            <w:r>
              <w:rPr>
                <w:rFonts w:ascii="宋体" w:hAnsi="宋体"/>
                <w:b/>
                <w:sz w:val="22"/>
                <w:szCs w:val="22"/>
              </w:rPr>
              <w:t>1</w:t>
            </w:r>
            <w:r>
              <w:rPr>
                <w:rFonts w:ascii="宋体" w:hAnsi="宋体" w:hint="eastAsia"/>
                <w:b/>
                <w:sz w:val="22"/>
                <w:szCs w:val="22"/>
              </w:rPr>
              <w:t>年12月31日</w:t>
            </w:r>
            <w:r w:rsidR="00B8273C">
              <w:rPr>
                <w:rFonts w:ascii="宋体" w:hAnsi="宋体" w:hint="eastAsia"/>
                <w:b/>
                <w:sz w:val="22"/>
                <w:szCs w:val="22"/>
              </w:rPr>
              <w:t>（经审计数）</w:t>
            </w:r>
          </w:p>
        </w:tc>
        <w:tc>
          <w:tcPr>
            <w:tcW w:w="3544" w:type="dxa"/>
            <w:tcBorders>
              <w:top w:val="double" w:sz="4" w:space="0" w:color="auto"/>
              <w:left w:val="double" w:sz="4" w:space="0" w:color="auto"/>
              <w:bottom w:val="double" w:sz="4" w:space="0" w:color="auto"/>
              <w:right w:val="double" w:sz="4" w:space="0" w:color="auto"/>
            </w:tcBorders>
            <w:vAlign w:val="center"/>
            <w:hideMark/>
          </w:tcPr>
          <w:p w14:paraId="58F48C45" w14:textId="77777777" w:rsidR="003001ED" w:rsidRDefault="003001ED" w:rsidP="0097529B">
            <w:pPr>
              <w:jc w:val="center"/>
              <w:rPr>
                <w:rFonts w:ascii="宋体" w:hAnsi="宋体"/>
                <w:b/>
                <w:sz w:val="22"/>
                <w:szCs w:val="22"/>
              </w:rPr>
            </w:pPr>
            <w:r>
              <w:rPr>
                <w:rFonts w:ascii="宋体" w:hAnsi="宋体" w:hint="eastAsia"/>
                <w:b/>
                <w:sz w:val="22"/>
                <w:szCs w:val="22"/>
              </w:rPr>
              <w:t>202</w:t>
            </w:r>
            <w:r>
              <w:rPr>
                <w:rFonts w:ascii="宋体" w:hAnsi="宋体"/>
                <w:b/>
                <w:sz w:val="22"/>
                <w:szCs w:val="22"/>
              </w:rPr>
              <w:t>2</w:t>
            </w:r>
            <w:r>
              <w:rPr>
                <w:rFonts w:ascii="宋体" w:hAnsi="宋体" w:hint="eastAsia"/>
                <w:b/>
                <w:sz w:val="22"/>
                <w:szCs w:val="22"/>
              </w:rPr>
              <w:t>年</w:t>
            </w:r>
            <w:r>
              <w:rPr>
                <w:rFonts w:ascii="宋体" w:hAnsi="宋体"/>
                <w:b/>
                <w:sz w:val="22"/>
                <w:szCs w:val="22"/>
              </w:rPr>
              <w:t>9</w:t>
            </w:r>
            <w:r>
              <w:rPr>
                <w:rFonts w:ascii="宋体" w:hAnsi="宋体" w:hint="eastAsia"/>
                <w:b/>
                <w:sz w:val="22"/>
                <w:szCs w:val="22"/>
              </w:rPr>
              <w:t>月30日</w:t>
            </w:r>
          </w:p>
        </w:tc>
      </w:tr>
      <w:tr w:rsidR="003001ED" w14:paraId="175CB733" w14:textId="77777777" w:rsidTr="0097529B">
        <w:trPr>
          <w:trHeight w:val="487"/>
        </w:trPr>
        <w:tc>
          <w:tcPr>
            <w:tcW w:w="1985" w:type="dxa"/>
            <w:tcBorders>
              <w:top w:val="double" w:sz="4" w:space="0" w:color="auto"/>
              <w:left w:val="double" w:sz="4" w:space="0" w:color="auto"/>
              <w:bottom w:val="double" w:sz="4" w:space="0" w:color="auto"/>
              <w:right w:val="double" w:sz="4" w:space="0" w:color="auto"/>
            </w:tcBorders>
            <w:hideMark/>
          </w:tcPr>
          <w:p w14:paraId="3DF6F0FA" w14:textId="77777777" w:rsidR="003001ED" w:rsidRDefault="003001ED" w:rsidP="0097529B">
            <w:pPr>
              <w:spacing w:line="480" w:lineRule="exact"/>
              <w:jc w:val="center"/>
              <w:rPr>
                <w:rFonts w:ascii="宋体" w:hAnsi="宋体"/>
                <w:sz w:val="22"/>
                <w:szCs w:val="22"/>
              </w:rPr>
            </w:pPr>
            <w:r>
              <w:rPr>
                <w:rFonts w:ascii="宋体" w:hAnsi="宋体" w:hint="eastAsia"/>
                <w:sz w:val="22"/>
                <w:szCs w:val="22"/>
              </w:rPr>
              <w:t>资产总额</w:t>
            </w:r>
          </w:p>
        </w:tc>
        <w:tc>
          <w:tcPr>
            <w:tcW w:w="3544" w:type="dxa"/>
            <w:tcBorders>
              <w:top w:val="double" w:sz="4" w:space="0" w:color="auto"/>
              <w:left w:val="double" w:sz="4" w:space="0" w:color="auto"/>
              <w:bottom w:val="double" w:sz="4" w:space="0" w:color="auto"/>
              <w:right w:val="double" w:sz="4" w:space="0" w:color="auto"/>
            </w:tcBorders>
            <w:vAlign w:val="center"/>
            <w:hideMark/>
          </w:tcPr>
          <w:p w14:paraId="45877126" w14:textId="73FD6AD4"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5,740,113.50</w:t>
            </w:r>
          </w:p>
        </w:tc>
        <w:tc>
          <w:tcPr>
            <w:tcW w:w="3544" w:type="dxa"/>
            <w:tcBorders>
              <w:top w:val="double" w:sz="4" w:space="0" w:color="auto"/>
              <w:left w:val="double" w:sz="4" w:space="0" w:color="auto"/>
              <w:bottom w:val="double" w:sz="4" w:space="0" w:color="auto"/>
              <w:right w:val="double" w:sz="4" w:space="0" w:color="auto"/>
            </w:tcBorders>
            <w:hideMark/>
          </w:tcPr>
          <w:p w14:paraId="780C9FD5" w14:textId="71BD9522"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5,786,973.36</w:t>
            </w:r>
          </w:p>
        </w:tc>
      </w:tr>
      <w:tr w:rsidR="003001ED" w14:paraId="1336292F" w14:textId="77777777" w:rsidTr="0097529B">
        <w:tc>
          <w:tcPr>
            <w:tcW w:w="1985" w:type="dxa"/>
            <w:tcBorders>
              <w:top w:val="double" w:sz="4" w:space="0" w:color="auto"/>
              <w:left w:val="double" w:sz="4" w:space="0" w:color="auto"/>
              <w:bottom w:val="double" w:sz="4" w:space="0" w:color="auto"/>
              <w:right w:val="double" w:sz="4" w:space="0" w:color="auto"/>
            </w:tcBorders>
            <w:hideMark/>
          </w:tcPr>
          <w:p w14:paraId="5AECED14" w14:textId="77777777" w:rsidR="003001ED" w:rsidRDefault="003001ED" w:rsidP="0097529B">
            <w:pPr>
              <w:spacing w:line="480" w:lineRule="exact"/>
              <w:jc w:val="center"/>
              <w:rPr>
                <w:rFonts w:ascii="宋体" w:hAnsi="宋体"/>
                <w:kern w:val="2"/>
                <w:sz w:val="22"/>
                <w:szCs w:val="22"/>
              </w:rPr>
            </w:pPr>
            <w:r>
              <w:rPr>
                <w:rFonts w:ascii="宋体" w:hAnsi="宋体" w:hint="eastAsia"/>
                <w:sz w:val="22"/>
                <w:szCs w:val="22"/>
              </w:rPr>
              <w:t>负债总额</w:t>
            </w:r>
          </w:p>
        </w:tc>
        <w:tc>
          <w:tcPr>
            <w:tcW w:w="3544" w:type="dxa"/>
            <w:tcBorders>
              <w:top w:val="double" w:sz="4" w:space="0" w:color="auto"/>
              <w:left w:val="double" w:sz="4" w:space="0" w:color="auto"/>
              <w:bottom w:val="double" w:sz="4" w:space="0" w:color="auto"/>
              <w:right w:val="double" w:sz="4" w:space="0" w:color="auto"/>
            </w:tcBorders>
            <w:vAlign w:val="center"/>
            <w:hideMark/>
          </w:tcPr>
          <w:p w14:paraId="4E4FF207" w14:textId="463BC02D"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2,801,456.24</w:t>
            </w:r>
          </w:p>
        </w:tc>
        <w:tc>
          <w:tcPr>
            <w:tcW w:w="3544" w:type="dxa"/>
            <w:tcBorders>
              <w:top w:val="double" w:sz="4" w:space="0" w:color="auto"/>
              <w:left w:val="double" w:sz="4" w:space="0" w:color="auto"/>
              <w:bottom w:val="double" w:sz="4" w:space="0" w:color="auto"/>
              <w:right w:val="double" w:sz="4" w:space="0" w:color="auto"/>
            </w:tcBorders>
            <w:hideMark/>
          </w:tcPr>
          <w:p w14:paraId="6C04E79B" w14:textId="47A86F8F"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1,124,392.52</w:t>
            </w:r>
          </w:p>
        </w:tc>
      </w:tr>
      <w:tr w:rsidR="003001ED" w14:paraId="1749DCBB" w14:textId="77777777" w:rsidTr="0097529B">
        <w:tc>
          <w:tcPr>
            <w:tcW w:w="1985" w:type="dxa"/>
            <w:tcBorders>
              <w:top w:val="double" w:sz="4" w:space="0" w:color="auto"/>
              <w:left w:val="double" w:sz="4" w:space="0" w:color="auto"/>
              <w:bottom w:val="double" w:sz="4" w:space="0" w:color="auto"/>
              <w:right w:val="double" w:sz="4" w:space="0" w:color="auto"/>
            </w:tcBorders>
            <w:hideMark/>
          </w:tcPr>
          <w:p w14:paraId="1FD6BDED" w14:textId="77777777" w:rsidR="003001ED" w:rsidRDefault="003001ED" w:rsidP="0097529B">
            <w:pPr>
              <w:spacing w:line="480" w:lineRule="exact"/>
              <w:jc w:val="center"/>
              <w:rPr>
                <w:rFonts w:ascii="宋体" w:hAnsi="宋体"/>
                <w:kern w:val="2"/>
                <w:sz w:val="22"/>
                <w:szCs w:val="22"/>
              </w:rPr>
            </w:pPr>
            <w:r>
              <w:rPr>
                <w:rFonts w:ascii="宋体" w:hAnsi="宋体" w:hint="eastAsia"/>
                <w:sz w:val="22"/>
                <w:szCs w:val="22"/>
              </w:rPr>
              <w:t>净资产</w:t>
            </w:r>
          </w:p>
        </w:tc>
        <w:tc>
          <w:tcPr>
            <w:tcW w:w="3544" w:type="dxa"/>
            <w:tcBorders>
              <w:top w:val="double" w:sz="4" w:space="0" w:color="auto"/>
              <w:left w:val="double" w:sz="4" w:space="0" w:color="auto"/>
              <w:bottom w:val="double" w:sz="4" w:space="0" w:color="auto"/>
              <w:right w:val="double" w:sz="4" w:space="0" w:color="auto"/>
            </w:tcBorders>
            <w:vAlign w:val="center"/>
            <w:hideMark/>
          </w:tcPr>
          <w:p w14:paraId="0C40FC60" w14:textId="78382FFA"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2,938,657.26</w:t>
            </w:r>
          </w:p>
        </w:tc>
        <w:tc>
          <w:tcPr>
            <w:tcW w:w="3544" w:type="dxa"/>
            <w:tcBorders>
              <w:top w:val="double" w:sz="4" w:space="0" w:color="auto"/>
              <w:left w:val="double" w:sz="4" w:space="0" w:color="auto"/>
              <w:bottom w:val="double" w:sz="4" w:space="0" w:color="auto"/>
              <w:right w:val="double" w:sz="4" w:space="0" w:color="auto"/>
            </w:tcBorders>
            <w:hideMark/>
          </w:tcPr>
          <w:p w14:paraId="341EA918" w14:textId="18524943"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4,662,580.84</w:t>
            </w:r>
          </w:p>
        </w:tc>
      </w:tr>
      <w:tr w:rsidR="003001ED" w14:paraId="4411DFFB" w14:textId="77777777" w:rsidTr="0097529B">
        <w:tc>
          <w:tcPr>
            <w:tcW w:w="1985" w:type="dxa"/>
            <w:tcBorders>
              <w:top w:val="double" w:sz="4" w:space="0" w:color="auto"/>
              <w:left w:val="double" w:sz="4" w:space="0" w:color="auto"/>
              <w:bottom w:val="double" w:sz="4" w:space="0" w:color="auto"/>
              <w:right w:val="double" w:sz="4" w:space="0" w:color="auto"/>
            </w:tcBorders>
            <w:vAlign w:val="center"/>
            <w:hideMark/>
          </w:tcPr>
          <w:p w14:paraId="07A5B1B4" w14:textId="77777777" w:rsidR="003001ED" w:rsidRDefault="003001ED" w:rsidP="0097529B">
            <w:pPr>
              <w:jc w:val="center"/>
              <w:rPr>
                <w:rFonts w:ascii="宋体" w:hAnsi="宋体"/>
                <w:b/>
                <w:kern w:val="2"/>
                <w:sz w:val="22"/>
                <w:szCs w:val="22"/>
              </w:rPr>
            </w:pPr>
            <w:r>
              <w:rPr>
                <w:rFonts w:ascii="宋体" w:hAnsi="宋体" w:hint="eastAsia"/>
                <w:b/>
                <w:sz w:val="22"/>
                <w:szCs w:val="22"/>
              </w:rPr>
              <w:t>项目</w:t>
            </w:r>
          </w:p>
        </w:tc>
        <w:tc>
          <w:tcPr>
            <w:tcW w:w="3544" w:type="dxa"/>
            <w:tcBorders>
              <w:top w:val="double" w:sz="4" w:space="0" w:color="auto"/>
              <w:left w:val="double" w:sz="4" w:space="0" w:color="auto"/>
              <w:bottom w:val="double" w:sz="4" w:space="0" w:color="auto"/>
              <w:right w:val="double" w:sz="4" w:space="0" w:color="auto"/>
            </w:tcBorders>
            <w:vAlign w:val="center"/>
            <w:hideMark/>
          </w:tcPr>
          <w:p w14:paraId="7A9EE99B" w14:textId="32664B1D" w:rsidR="003001ED" w:rsidRDefault="003001ED" w:rsidP="0097529B">
            <w:pPr>
              <w:jc w:val="center"/>
              <w:rPr>
                <w:rFonts w:ascii="宋体" w:hAnsi="宋体"/>
                <w:b/>
                <w:sz w:val="22"/>
                <w:szCs w:val="22"/>
              </w:rPr>
            </w:pPr>
            <w:r>
              <w:rPr>
                <w:rFonts w:ascii="宋体" w:hAnsi="宋体" w:hint="eastAsia"/>
                <w:b/>
                <w:sz w:val="22"/>
                <w:szCs w:val="22"/>
              </w:rPr>
              <w:t>202</w:t>
            </w:r>
            <w:r>
              <w:rPr>
                <w:rFonts w:ascii="宋体" w:hAnsi="宋体"/>
                <w:b/>
                <w:sz w:val="22"/>
                <w:szCs w:val="22"/>
              </w:rPr>
              <w:t>1</w:t>
            </w:r>
            <w:r>
              <w:rPr>
                <w:rFonts w:ascii="宋体" w:hAnsi="宋体" w:hint="eastAsia"/>
                <w:b/>
                <w:sz w:val="22"/>
                <w:szCs w:val="22"/>
              </w:rPr>
              <w:t>年度</w:t>
            </w:r>
            <w:r w:rsidR="00B8273C">
              <w:rPr>
                <w:rFonts w:ascii="宋体" w:hAnsi="宋体" w:hint="eastAsia"/>
                <w:b/>
                <w:sz w:val="22"/>
                <w:szCs w:val="22"/>
              </w:rPr>
              <w:t>（经审计数）</w:t>
            </w:r>
          </w:p>
        </w:tc>
        <w:tc>
          <w:tcPr>
            <w:tcW w:w="3544" w:type="dxa"/>
            <w:tcBorders>
              <w:top w:val="double" w:sz="4" w:space="0" w:color="auto"/>
              <w:left w:val="double" w:sz="4" w:space="0" w:color="auto"/>
              <w:bottom w:val="double" w:sz="4" w:space="0" w:color="auto"/>
              <w:right w:val="double" w:sz="4" w:space="0" w:color="auto"/>
            </w:tcBorders>
            <w:vAlign w:val="center"/>
            <w:hideMark/>
          </w:tcPr>
          <w:p w14:paraId="3D74C762" w14:textId="77777777" w:rsidR="003001ED" w:rsidRDefault="003001ED" w:rsidP="0097529B">
            <w:pPr>
              <w:jc w:val="center"/>
              <w:rPr>
                <w:rFonts w:ascii="宋体" w:hAnsi="宋体"/>
                <w:b/>
                <w:sz w:val="22"/>
                <w:szCs w:val="22"/>
              </w:rPr>
            </w:pPr>
            <w:r>
              <w:rPr>
                <w:rFonts w:ascii="宋体" w:hAnsi="宋体" w:hint="eastAsia"/>
                <w:b/>
                <w:sz w:val="22"/>
                <w:szCs w:val="22"/>
              </w:rPr>
              <w:t>202</w:t>
            </w:r>
            <w:r>
              <w:rPr>
                <w:rFonts w:ascii="宋体" w:hAnsi="宋体"/>
                <w:b/>
                <w:sz w:val="22"/>
                <w:szCs w:val="22"/>
              </w:rPr>
              <w:t>2</w:t>
            </w:r>
            <w:r>
              <w:rPr>
                <w:rFonts w:ascii="宋体" w:hAnsi="宋体" w:hint="eastAsia"/>
                <w:b/>
                <w:sz w:val="22"/>
                <w:szCs w:val="22"/>
              </w:rPr>
              <w:t>年1-</w:t>
            </w:r>
            <w:r>
              <w:rPr>
                <w:rFonts w:ascii="宋体" w:hAnsi="宋体"/>
                <w:b/>
                <w:sz w:val="22"/>
                <w:szCs w:val="22"/>
              </w:rPr>
              <w:t>9</w:t>
            </w:r>
            <w:r>
              <w:rPr>
                <w:rFonts w:ascii="宋体" w:hAnsi="宋体" w:hint="eastAsia"/>
                <w:b/>
                <w:sz w:val="22"/>
                <w:szCs w:val="22"/>
              </w:rPr>
              <w:t>月</w:t>
            </w:r>
          </w:p>
        </w:tc>
      </w:tr>
      <w:tr w:rsidR="003001ED" w14:paraId="3AC0A4B9" w14:textId="77777777" w:rsidTr="0097529B">
        <w:tc>
          <w:tcPr>
            <w:tcW w:w="1985" w:type="dxa"/>
            <w:tcBorders>
              <w:top w:val="double" w:sz="4" w:space="0" w:color="auto"/>
              <w:left w:val="double" w:sz="4" w:space="0" w:color="auto"/>
              <w:bottom w:val="double" w:sz="4" w:space="0" w:color="auto"/>
              <w:right w:val="double" w:sz="4" w:space="0" w:color="auto"/>
            </w:tcBorders>
            <w:hideMark/>
          </w:tcPr>
          <w:p w14:paraId="7CCA70CE" w14:textId="77777777" w:rsidR="003001ED" w:rsidRDefault="003001ED" w:rsidP="0097529B">
            <w:pPr>
              <w:spacing w:line="480" w:lineRule="exact"/>
              <w:jc w:val="center"/>
              <w:rPr>
                <w:rFonts w:ascii="宋体" w:hAnsi="宋体"/>
                <w:sz w:val="22"/>
                <w:szCs w:val="22"/>
              </w:rPr>
            </w:pPr>
            <w:r>
              <w:rPr>
                <w:rFonts w:ascii="宋体" w:hAnsi="宋体" w:hint="eastAsia"/>
                <w:sz w:val="22"/>
                <w:szCs w:val="22"/>
              </w:rPr>
              <w:t>营业收入</w:t>
            </w:r>
          </w:p>
        </w:tc>
        <w:tc>
          <w:tcPr>
            <w:tcW w:w="3544" w:type="dxa"/>
            <w:tcBorders>
              <w:top w:val="double" w:sz="4" w:space="0" w:color="auto"/>
              <w:left w:val="double" w:sz="4" w:space="0" w:color="auto"/>
              <w:bottom w:val="double" w:sz="4" w:space="0" w:color="auto"/>
              <w:right w:val="double" w:sz="4" w:space="0" w:color="auto"/>
            </w:tcBorders>
            <w:vAlign w:val="center"/>
            <w:hideMark/>
          </w:tcPr>
          <w:p w14:paraId="7D5679C1" w14:textId="4F146090" w:rsidR="003001ED" w:rsidRDefault="004A0DE9" w:rsidP="0097529B">
            <w:pPr>
              <w:jc w:val="right"/>
              <w:rPr>
                <w:rFonts w:asciiTheme="minorEastAsia" w:hAnsiTheme="minorEastAsia"/>
                <w:sz w:val="22"/>
                <w:szCs w:val="22"/>
              </w:rPr>
            </w:pPr>
            <w:r w:rsidRPr="004A0DE9">
              <w:rPr>
                <w:rFonts w:asciiTheme="minorEastAsia" w:hAnsiTheme="minorEastAsia"/>
                <w:color w:val="000000"/>
                <w:sz w:val="22"/>
                <w:szCs w:val="22"/>
              </w:rPr>
              <w:t xml:space="preserve">7,150,954.13 </w:t>
            </w:r>
            <w:r w:rsidR="003001ED">
              <w:rPr>
                <w:rFonts w:asciiTheme="minorEastAsia" w:hAnsiTheme="minorEastAsia" w:hint="eastAsia"/>
                <w:color w:val="000000"/>
                <w:sz w:val="22"/>
                <w:szCs w:val="22"/>
              </w:rPr>
              <w:t xml:space="preserve">      </w:t>
            </w:r>
          </w:p>
        </w:tc>
        <w:tc>
          <w:tcPr>
            <w:tcW w:w="3544" w:type="dxa"/>
            <w:tcBorders>
              <w:top w:val="double" w:sz="4" w:space="0" w:color="auto"/>
              <w:left w:val="double" w:sz="4" w:space="0" w:color="auto"/>
              <w:bottom w:val="double" w:sz="4" w:space="0" w:color="auto"/>
              <w:right w:val="double" w:sz="4" w:space="0" w:color="auto"/>
            </w:tcBorders>
            <w:hideMark/>
          </w:tcPr>
          <w:p w14:paraId="7989E91B" w14:textId="5F053E84" w:rsidR="003001ED" w:rsidRDefault="004A0DE9" w:rsidP="0097529B">
            <w:pPr>
              <w:jc w:val="right"/>
              <w:rPr>
                <w:rFonts w:asciiTheme="minorEastAsia" w:hAnsiTheme="minorEastAsia"/>
                <w:sz w:val="22"/>
                <w:szCs w:val="22"/>
              </w:rPr>
            </w:pPr>
            <w:r>
              <w:rPr>
                <w:rFonts w:asciiTheme="minorEastAsia" w:hAnsiTheme="minorEastAsia" w:hint="eastAsia"/>
                <w:sz w:val="22"/>
                <w:szCs w:val="22"/>
              </w:rPr>
              <w:t>-</w:t>
            </w:r>
          </w:p>
        </w:tc>
      </w:tr>
      <w:tr w:rsidR="003001ED" w14:paraId="4CFF5ED6" w14:textId="77777777" w:rsidTr="0097529B">
        <w:tc>
          <w:tcPr>
            <w:tcW w:w="1985" w:type="dxa"/>
            <w:tcBorders>
              <w:top w:val="double" w:sz="4" w:space="0" w:color="auto"/>
              <w:left w:val="double" w:sz="4" w:space="0" w:color="auto"/>
              <w:bottom w:val="double" w:sz="4" w:space="0" w:color="auto"/>
              <w:right w:val="double" w:sz="4" w:space="0" w:color="auto"/>
            </w:tcBorders>
            <w:hideMark/>
          </w:tcPr>
          <w:p w14:paraId="0B7C270D" w14:textId="77777777" w:rsidR="003001ED" w:rsidRDefault="003001ED" w:rsidP="0097529B">
            <w:pPr>
              <w:spacing w:line="480" w:lineRule="exact"/>
              <w:jc w:val="center"/>
              <w:rPr>
                <w:rFonts w:ascii="宋体" w:hAnsi="宋体"/>
                <w:kern w:val="2"/>
                <w:sz w:val="22"/>
                <w:szCs w:val="22"/>
              </w:rPr>
            </w:pPr>
            <w:r>
              <w:rPr>
                <w:rFonts w:ascii="宋体" w:hAnsi="宋体" w:hint="eastAsia"/>
                <w:sz w:val="22"/>
                <w:szCs w:val="22"/>
              </w:rPr>
              <w:t>利润总额</w:t>
            </w:r>
          </w:p>
        </w:tc>
        <w:tc>
          <w:tcPr>
            <w:tcW w:w="3544" w:type="dxa"/>
            <w:tcBorders>
              <w:top w:val="double" w:sz="4" w:space="0" w:color="auto"/>
              <w:left w:val="double" w:sz="4" w:space="0" w:color="auto"/>
              <w:bottom w:val="double" w:sz="4" w:space="0" w:color="auto"/>
              <w:right w:val="double" w:sz="4" w:space="0" w:color="auto"/>
            </w:tcBorders>
            <w:vAlign w:val="center"/>
            <w:hideMark/>
          </w:tcPr>
          <w:p w14:paraId="34F2C908" w14:textId="31F2EDDB"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-186,263.03</w:t>
            </w:r>
          </w:p>
        </w:tc>
        <w:tc>
          <w:tcPr>
            <w:tcW w:w="3544" w:type="dxa"/>
            <w:tcBorders>
              <w:top w:val="double" w:sz="4" w:space="0" w:color="auto"/>
              <w:left w:val="double" w:sz="4" w:space="0" w:color="auto"/>
              <w:bottom w:val="double" w:sz="4" w:space="0" w:color="auto"/>
              <w:right w:val="double" w:sz="4" w:space="0" w:color="auto"/>
            </w:tcBorders>
            <w:hideMark/>
          </w:tcPr>
          <w:p w14:paraId="6117114B" w14:textId="22CC682D"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-3,776,076.42</w:t>
            </w:r>
          </w:p>
        </w:tc>
      </w:tr>
      <w:tr w:rsidR="003001ED" w14:paraId="0D31D523" w14:textId="77777777" w:rsidTr="0097529B">
        <w:tc>
          <w:tcPr>
            <w:tcW w:w="1985" w:type="dxa"/>
            <w:tcBorders>
              <w:top w:val="double" w:sz="4" w:space="0" w:color="auto"/>
              <w:left w:val="double" w:sz="4" w:space="0" w:color="auto"/>
              <w:bottom w:val="double" w:sz="4" w:space="0" w:color="auto"/>
              <w:right w:val="double" w:sz="4" w:space="0" w:color="auto"/>
            </w:tcBorders>
            <w:hideMark/>
          </w:tcPr>
          <w:p w14:paraId="7BE6037E" w14:textId="77777777" w:rsidR="003001ED" w:rsidRDefault="003001ED" w:rsidP="0097529B">
            <w:pPr>
              <w:spacing w:line="480" w:lineRule="exact"/>
              <w:jc w:val="center"/>
              <w:rPr>
                <w:rFonts w:ascii="宋体" w:hAnsi="宋体"/>
                <w:kern w:val="2"/>
                <w:sz w:val="22"/>
                <w:szCs w:val="22"/>
              </w:rPr>
            </w:pPr>
            <w:r>
              <w:rPr>
                <w:rFonts w:ascii="宋体" w:hAnsi="宋体" w:hint="eastAsia"/>
                <w:sz w:val="22"/>
                <w:szCs w:val="22"/>
              </w:rPr>
              <w:t>净利润</w:t>
            </w:r>
          </w:p>
        </w:tc>
        <w:tc>
          <w:tcPr>
            <w:tcW w:w="3544" w:type="dxa"/>
            <w:tcBorders>
              <w:top w:val="double" w:sz="4" w:space="0" w:color="auto"/>
              <w:left w:val="double" w:sz="4" w:space="0" w:color="auto"/>
              <w:bottom w:val="double" w:sz="4" w:space="0" w:color="auto"/>
              <w:right w:val="double" w:sz="4" w:space="0" w:color="auto"/>
            </w:tcBorders>
            <w:vAlign w:val="center"/>
            <w:hideMark/>
          </w:tcPr>
          <w:p w14:paraId="4220EB1D" w14:textId="39B4F9CE"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-186,263.03</w:t>
            </w:r>
          </w:p>
        </w:tc>
        <w:tc>
          <w:tcPr>
            <w:tcW w:w="3544" w:type="dxa"/>
            <w:tcBorders>
              <w:top w:val="double" w:sz="4" w:space="0" w:color="auto"/>
              <w:left w:val="double" w:sz="4" w:space="0" w:color="auto"/>
              <w:bottom w:val="double" w:sz="4" w:space="0" w:color="auto"/>
              <w:right w:val="double" w:sz="4" w:space="0" w:color="auto"/>
            </w:tcBorders>
            <w:hideMark/>
          </w:tcPr>
          <w:p w14:paraId="03E89892" w14:textId="7BA2DE47"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-3,776,076.42</w:t>
            </w:r>
          </w:p>
        </w:tc>
      </w:tr>
    </w:tbl>
    <w:p w14:paraId="324F4973" w14:textId="33D124A8" w:rsidR="003001ED" w:rsidRPr="00E23478" w:rsidRDefault="003001ED" w:rsidP="003001ED">
      <w:pPr>
        <w:autoSpaceDE w:val="0"/>
        <w:autoSpaceDN w:val="0"/>
        <w:adjustRightInd w:val="0"/>
        <w:spacing w:line="360" w:lineRule="auto"/>
        <w:ind w:firstLineChars="200" w:firstLine="480"/>
        <w:rPr>
          <w:rFonts w:asciiTheme="minorEastAsia" w:eastAsiaTheme="minorEastAsia" w:hAnsiTheme="minorEastAsia"/>
          <w:b/>
          <w:kern w:val="0"/>
          <w:sz w:val="24"/>
        </w:rPr>
      </w:pPr>
      <w:r>
        <w:rPr>
          <w:rFonts w:hint="eastAsia"/>
          <w:sz w:val="24"/>
          <w:szCs w:val="24"/>
        </w:rPr>
        <w:t>（</w:t>
      </w:r>
      <w:r>
        <w:rPr>
          <w:rFonts w:hint="eastAsia"/>
          <w:sz w:val="24"/>
          <w:szCs w:val="24"/>
        </w:rPr>
        <w:t>1</w:t>
      </w:r>
      <w:r>
        <w:rPr>
          <w:sz w:val="24"/>
          <w:szCs w:val="24"/>
        </w:rPr>
        <w:t>1</w:t>
      </w:r>
      <w:r>
        <w:rPr>
          <w:rFonts w:hint="eastAsia"/>
          <w:sz w:val="24"/>
          <w:szCs w:val="24"/>
        </w:rPr>
        <w:t>）</w:t>
      </w:r>
      <w:r w:rsidRPr="00B210DB">
        <w:rPr>
          <w:rFonts w:asciiTheme="minorEastAsia" w:eastAsiaTheme="minorEastAsia" w:hAnsiTheme="minorEastAsia" w:hint="eastAsia"/>
          <w:bCs/>
          <w:kern w:val="0"/>
          <w:sz w:val="24"/>
        </w:rPr>
        <w:t>关联关系说明：</w:t>
      </w:r>
      <w:r w:rsidRPr="00CC58F2">
        <w:rPr>
          <w:rFonts w:asciiTheme="minorEastAsia" w:eastAsiaTheme="minorEastAsia" w:hAnsiTheme="minorEastAsia" w:hint="eastAsia"/>
          <w:kern w:val="0"/>
          <w:sz w:val="24"/>
          <w:szCs w:val="24"/>
        </w:rPr>
        <w:t>公司董事长</w:t>
      </w:r>
      <w:proofErr w:type="gramStart"/>
      <w:r>
        <w:rPr>
          <w:rFonts w:asciiTheme="minorEastAsia" w:eastAsiaTheme="minorEastAsia" w:hAnsiTheme="minorEastAsia" w:hint="eastAsia"/>
          <w:kern w:val="0"/>
          <w:sz w:val="24"/>
          <w:szCs w:val="24"/>
        </w:rPr>
        <w:t>胡精沛</w:t>
      </w:r>
      <w:r w:rsidRPr="00CC58F2">
        <w:rPr>
          <w:rFonts w:asciiTheme="minorEastAsia" w:eastAsiaTheme="minorEastAsia" w:hAnsiTheme="minorEastAsia" w:hint="eastAsia"/>
          <w:kern w:val="0"/>
          <w:sz w:val="24"/>
          <w:szCs w:val="24"/>
        </w:rPr>
        <w:t>先生</w:t>
      </w:r>
      <w:proofErr w:type="gramEnd"/>
      <w:r>
        <w:rPr>
          <w:rFonts w:asciiTheme="minorEastAsia" w:hAnsiTheme="minorEastAsia" w:hint="eastAsia"/>
          <w:kern w:val="0"/>
          <w:sz w:val="24"/>
          <w:szCs w:val="24"/>
        </w:rPr>
        <w:t>担任泰利信公司的董事</w:t>
      </w:r>
      <w:r w:rsidRPr="00CC58F2">
        <w:rPr>
          <w:rFonts w:asciiTheme="minorEastAsia" w:eastAsiaTheme="minorEastAsia" w:hAnsiTheme="minorEastAsia" w:hint="eastAsia"/>
          <w:kern w:val="0"/>
          <w:sz w:val="24"/>
          <w:szCs w:val="24"/>
        </w:rPr>
        <w:t>，构成《深圳证券交易所股票上市规则》</w:t>
      </w:r>
      <w:r>
        <w:rPr>
          <w:rFonts w:asciiTheme="minorEastAsia" w:eastAsiaTheme="minorEastAsia" w:hAnsiTheme="minorEastAsia"/>
          <w:kern w:val="0"/>
          <w:sz w:val="24"/>
          <w:szCs w:val="24"/>
        </w:rPr>
        <w:t>6</w:t>
      </w:r>
      <w:r w:rsidRPr="00CC58F2">
        <w:rPr>
          <w:rFonts w:asciiTheme="minorEastAsia" w:eastAsiaTheme="minorEastAsia" w:hAnsiTheme="minorEastAsia"/>
          <w:kern w:val="0"/>
          <w:sz w:val="24"/>
          <w:szCs w:val="24"/>
        </w:rPr>
        <w:t>.</w:t>
      </w:r>
      <w:r>
        <w:rPr>
          <w:rFonts w:asciiTheme="minorEastAsia" w:eastAsiaTheme="minorEastAsia" w:hAnsiTheme="minorEastAsia"/>
          <w:kern w:val="0"/>
          <w:sz w:val="24"/>
          <w:szCs w:val="24"/>
        </w:rPr>
        <w:t>3</w:t>
      </w:r>
      <w:r w:rsidRPr="00CC58F2">
        <w:rPr>
          <w:rFonts w:asciiTheme="minorEastAsia" w:eastAsiaTheme="minorEastAsia" w:hAnsiTheme="minorEastAsia"/>
          <w:kern w:val="0"/>
          <w:sz w:val="24"/>
          <w:szCs w:val="24"/>
        </w:rPr>
        <w:t>.3</w:t>
      </w:r>
      <w:r w:rsidRPr="00CC58F2">
        <w:rPr>
          <w:rFonts w:asciiTheme="minorEastAsia" w:eastAsiaTheme="minorEastAsia" w:hAnsiTheme="minorEastAsia" w:hint="eastAsia"/>
          <w:kern w:val="0"/>
          <w:sz w:val="24"/>
          <w:szCs w:val="24"/>
        </w:rPr>
        <w:t>的关联关系</w:t>
      </w:r>
      <w:r>
        <w:rPr>
          <w:rFonts w:asciiTheme="minorEastAsia" w:eastAsiaTheme="minorEastAsia" w:hAnsiTheme="minorEastAsia" w:hint="eastAsia"/>
          <w:kern w:val="0"/>
          <w:sz w:val="24"/>
          <w:szCs w:val="24"/>
        </w:rPr>
        <w:t>，泰利信</w:t>
      </w:r>
      <w:r w:rsidR="0024509E">
        <w:rPr>
          <w:rFonts w:asciiTheme="minorEastAsia" w:eastAsiaTheme="minorEastAsia" w:hAnsiTheme="minorEastAsia" w:hint="eastAsia"/>
          <w:kern w:val="0"/>
          <w:sz w:val="24"/>
          <w:szCs w:val="24"/>
        </w:rPr>
        <w:t>公司</w:t>
      </w:r>
      <w:r>
        <w:rPr>
          <w:rFonts w:asciiTheme="minorEastAsia" w:eastAsiaTheme="minorEastAsia" w:hAnsiTheme="minorEastAsia" w:hint="eastAsia"/>
          <w:kern w:val="0"/>
          <w:sz w:val="24"/>
          <w:szCs w:val="24"/>
        </w:rPr>
        <w:t>1</w:t>
      </w:r>
      <w:r>
        <w:rPr>
          <w:rFonts w:asciiTheme="minorEastAsia" w:eastAsiaTheme="minorEastAsia" w:hAnsiTheme="minorEastAsia"/>
          <w:kern w:val="0"/>
          <w:sz w:val="24"/>
          <w:szCs w:val="24"/>
        </w:rPr>
        <w:t>00</w:t>
      </w:r>
      <w:r>
        <w:rPr>
          <w:rFonts w:asciiTheme="minorEastAsia" w:eastAsiaTheme="minorEastAsia" w:hAnsiTheme="minorEastAsia" w:hint="eastAsia"/>
          <w:kern w:val="0"/>
          <w:sz w:val="24"/>
          <w:szCs w:val="24"/>
        </w:rPr>
        <w:t>%持股泰利创富，故泰利创富为公司关联法人，本次交易构成关联交易。</w:t>
      </w:r>
    </w:p>
    <w:p w14:paraId="26C192E7" w14:textId="378840B5" w:rsidR="003001ED" w:rsidRDefault="003001ED" w:rsidP="003001ED">
      <w:pPr>
        <w:autoSpaceDE w:val="0"/>
        <w:autoSpaceDN w:val="0"/>
        <w:adjustRightInd w:val="0"/>
        <w:spacing w:line="360" w:lineRule="auto"/>
        <w:ind w:firstLineChars="196" w:firstLine="470"/>
        <w:rPr>
          <w:sz w:val="24"/>
          <w:szCs w:val="24"/>
        </w:rPr>
      </w:pPr>
      <w:r>
        <w:rPr>
          <w:rFonts w:hint="eastAsia"/>
          <w:sz w:val="24"/>
          <w:szCs w:val="24"/>
        </w:rPr>
        <w:t>（</w:t>
      </w:r>
      <w:r>
        <w:rPr>
          <w:rFonts w:hint="eastAsia"/>
          <w:sz w:val="24"/>
          <w:szCs w:val="24"/>
        </w:rPr>
        <w:t>1</w:t>
      </w:r>
      <w:r>
        <w:rPr>
          <w:sz w:val="24"/>
          <w:szCs w:val="24"/>
        </w:rPr>
        <w:t>2</w:t>
      </w:r>
      <w:r>
        <w:rPr>
          <w:rFonts w:hint="eastAsia"/>
          <w:sz w:val="24"/>
          <w:szCs w:val="24"/>
        </w:rPr>
        <w:t>）经查询，泰利创富公司不属于失信被执行人。</w:t>
      </w:r>
    </w:p>
    <w:p w14:paraId="60735A75" w14:textId="3FB6CE32" w:rsidR="00302B4C" w:rsidRDefault="00302B4C" w:rsidP="003001ED">
      <w:pPr>
        <w:spacing w:line="360" w:lineRule="auto"/>
        <w:ind w:firstLineChars="200" w:firstLine="482"/>
        <w:rPr>
          <w:rFonts w:ascii="宋体" w:hAnsi="宋体"/>
          <w:b/>
          <w:sz w:val="24"/>
        </w:rPr>
      </w:pPr>
      <w:r>
        <w:rPr>
          <w:rFonts w:ascii="宋体" w:hAnsi="宋体" w:hint="eastAsia"/>
          <w:b/>
          <w:sz w:val="24"/>
        </w:rPr>
        <w:t>三、关联交易标的基本情况</w:t>
      </w:r>
    </w:p>
    <w:p w14:paraId="4AAA08B2" w14:textId="453B5D40" w:rsidR="00302B4C" w:rsidRPr="00302B4C" w:rsidRDefault="00C8744B" w:rsidP="003001ED">
      <w:pPr>
        <w:spacing w:line="360" w:lineRule="auto"/>
        <w:ind w:firstLineChars="200" w:firstLine="480"/>
        <w:rPr>
          <w:rFonts w:asciiTheme="minorEastAsia" w:eastAsiaTheme="minorEastAsia" w:hAnsiTheme="minorEastAsia"/>
          <w:kern w:val="0"/>
          <w:sz w:val="24"/>
          <w:szCs w:val="24"/>
        </w:rPr>
      </w:pPr>
      <w:r w:rsidRPr="00C8744B">
        <w:rPr>
          <w:rFonts w:asciiTheme="minorEastAsia" w:eastAsiaTheme="minorEastAsia" w:hAnsiTheme="minorEastAsia" w:hint="eastAsia"/>
          <w:kern w:val="0"/>
          <w:sz w:val="24"/>
          <w:szCs w:val="24"/>
        </w:rPr>
        <w:t>格尔木公司委托泰利创富公司进行其一期年产2000吨电池级碳酸锂EPC生产线建设项目</w:t>
      </w:r>
      <w:r>
        <w:rPr>
          <w:rFonts w:asciiTheme="minorEastAsia" w:eastAsiaTheme="minorEastAsia" w:hAnsiTheme="minorEastAsia" w:hint="eastAsia"/>
          <w:kern w:val="0"/>
          <w:sz w:val="24"/>
          <w:szCs w:val="24"/>
        </w:rPr>
        <w:t>。</w:t>
      </w:r>
    </w:p>
    <w:p w14:paraId="777F1C3B" w14:textId="1AC8EBC0" w:rsidR="00302B4C" w:rsidRDefault="00302B4C" w:rsidP="00087873">
      <w:pPr>
        <w:spacing w:beforeLines="50" w:before="156" w:line="360" w:lineRule="auto"/>
        <w:ind w:firstLineChars="200" w:firstLine="482"/>
        <w:rPr>
          <w:rFonts w:ascii="宋体" w:hAnsi="宋体"/>
          <w:b/>
          <w:sz w:val="24"/>
        </w:rPr>
      </w:pPr>
      <w:r>
        <w:rPr>
          <w:rFonts w:ascii="宋体" w:hAnsi="宋体" w:hint="eastAsia"/>
          <w:b/>
          <w:sz w:val="24"/>
        </w:rPr>
        <w:t>四、关联交易的定价政策及定价依据</w:t>
      </w:r>
    </w:p>
    <w:p w14:paraId="4493414C" w14:textId="0BADD39A" w:rsidR="001E194A" w:rsidRPr="00C53E23" w:rsidRDefault="00C8744B" w:rsidP="00B07333">
      <w:pPr>
        <w:spacing w:line="360" w:lineRule="auto"/>
        <w:ind w:firstLineChars="200" w:firstLine="480"/>
        <w:rPr>
          <w:sz w:val="24"/>
          <w:szCs w:val="24"/>
        </w:rPr>
      </w:pPr>
      <w:r w:rsidRPr="007201E7">
        <w:rPr>
          <w:rFonts w:hint="eastAsia"/>
          <w:sz w:val="24"/>
          <w:szCs w:val="24"/>
        </w:rPr>
        <w:t>本次</w:t>
      </w:r>
      <w:r>
        <w:rPr>
          <w:rFonts w:hint="eastAsia"/>
          <w:sz w:val="24"/>
          <w:szCs w:val="24"/>
        </w:rPr>
        <w:t>格尔木公司</w:t>
      </w:r>
      <w:r w:rsidRPr="007201E7">
        <w:rPr>
          <w:rFonts w:hint="eastAsia"/>
          <w:sz w:val="24"/>
          <w:szCs w:val="24"/>
        </w:rPr>
        <w:t>拟与</w:t>
      </w:r>
      <w:r>
        <w:rPr>
          <w:rFonts w:hint="eastAsia"/>
          <w:sz w:val="24"/>
          <w:szCs w:val="24"/>
        </w:rPr>
        <w:t>泰利创富公司</w:t>
      </w:r>
      <w:r w:rsidRPr="007201E7">
        <w:rPr>
          <w:rFonts w:hint="eastAsia"/>
          <w:sz w:val="24"/>
          <w:szCs w:val="24"/>
        </w:rPr>
        <w:t>签署的《格尔木公司一期年产</w:t>
      </w:r>
      <w:r w:rsidRPr="007201E7">
        <w:rPr>
          <w:rFonts w:hint="eastAsia"/>
          <w:sz w:val="24"/>
          <w:szCs w:val="24"/>
        </w:rPr>
        <w:t>2000</w:t>
      </w:r>
      <w:r w:rsidRPr="007201E7">
        <w:rPr>
          <w:rFonts w:hint="eastAsia"/>
          <w:sz w:val="24"/>
          <w:szCs w:val="24"/>
        </w:rPr>
        <w:t>吨电池级</w:t>
      </w:r>
      <w:r w:rsidRPr="007201E7">
        <w:rPr>
          <w:rFonts w:hint="eastAsia"/>
          <w:sz w:val="24"/>
          <w:szCs w:val="24"/>
        </w:rPr>
        <w:lastRenderedPageBreak/>
        <w:t>碳酸锂</w:t>
      </w:r>
      <w:r w:rsidRPr="007201E7">
        <w:rPr>
          <w:rFonts w:hint="eastAsia"/>
          <w:sz w:val="24"/>
          <w:szCs w:val="24"/>
        </w:rPr>
        <w:t>EPC</w:t>
      </w:r>
      <w:r w:rsidRPr="007201E7">
        <w:rPr>
          <w:rFonts w:hint="eastAsia"/>
          <w:sz w:val="24"/>
          <w:szCs w:val="24"/>
        </w:rPr>
        <w:t>开发项目委托合同》，定价参照市场化的方式，公允合理。本次关联交易及其定价属于正常的商业行为，不存在损害公司及其他非关联股东特别是中小股东利益的情形</w:t>
      </w:r>
      <w:r w:rsidR="001E194A" w:rsidRPr="00C53E23">
        <w:rPr>
          <w:sz w:val="24"/>
          <w:szCs w:val="24"/>
        </w:rPr>
        <w:t>。</w:t>
      </w:r>
    </w:p>
    <w:p w14:paraId="190B5804" w14:textId="23E51257" w:rsidR="00EE563B" w:rsidRPr="00BF05DD" w:rsidRDefault="00302B4C" w:rsidP="00087873">
      <w:pPr>
        <w:spacing w:beforeLines="50" w:before="156" w:line="360" w:lineRule="auto"/>
        <w:ind w:firstLineChars="200" w:firstLine="482"/>
        <w:rPr>
          <w:rFonts w:ascii="宋体" w:hAnsi="宋体"/>
          <w:b/>
          <w:sz w:val="24"/>
        </w:rPr>
      </w:pPr>
      <w:r>
        <w:rPr>
          <w:rFonts w:ascii="宋体" w:hAnsi="宋体" w:hint="eastAsia"/>
          <w:b/>
          <w:sz w:val="24"/>
        </w:rPr>
        <w:t>五</w:t>
      </w:r>
      <w:r w:rsidR="00D92190">
        <w:rPr>
          <w:rFonts w:ascii="宋体" w:hAnsi="宋体" w:hint="eastAsia"/>
          <w:b/>
          <w:sz w:val="24"/>
        </w:rPr>
        <w:t>、</w:t>
      </w:r>
      <w:r w:rsidR="00C8744B" w:rsidRPr="00C8744B">
        <w:rPr>
          <w:rFonts w:ascii="宋体" w:hAnsi="宋体" w:hint="eastAsia"/>
          <w:b/>
          <w:sz w:val="24"/>
        </w:rPr>
        <w:t>关联交易协议</w:t>
      </w:r>
      <w:r w:rsidR="00BF05DD" w:rsidRPr="00BF05DD">
        <w:rPr>
          <w:rFonts w:ascii="宋体" w:hAnsi="宋体" w:hint="eastAsia"/>
          <w:b/>
          <w:sz w:val="24"/>
        </w:rPr>
        <w:t>的主要内容</w:t>
      </w:r>
    </w:p>
    <w:p w14:paraId="0C9C386A" w14:textId="77777777" w:rsidR="00C8744B" w:rsidRPr="003D3271" w:rsidRDefault="00AA7C1E" w:rsidP="00C8744B">
      <w:pPr>
        <w:pStyle w:val="af"/>
        <w:spacing w:line="360" w:lineRule="auto"/>
        <w:ind w:firstLineChars="177" w:firstLine="425"/>
        <w:rPr>
          <w:sz w:val="24"/>
          <w:szCs w:val="24"/>
        </w:rPr>
      </w:pPr>
      <w:r w:rsidRPr="003D3271">
        <w:rPr>
          <w:rFonts w:hint="eastAsia"/>
          <w:sz w:val="24"/>
          <w:szCs w:val="24"/>
        </w:rPr>
        <w:t>（一）</w:t>
      </w:r>
      <w:r w:rsidR="00C8744B" w:rsidRPr="003D3271">
        <w:rPr>
          <w:rFonts w:hint="eastAsia"/>
          <w:sz w:val="24"/>
          <w:szCs w:val="24"/>
        </w:rPr>
        <w:t>合同主体</w:t>
      </w:r>
    </w:p>
    <w:p w14:paraId="602CEE22" w14:textId="77777777" w:rsidR="00C8744B" w:rsidRPr="003D3271" w:rsidRDefault="00C8744B" w:rsidP="00C8744B">
      <w:pPr>
        <w:pStyle w:val="KWMCN-"/>
        <w:spacing w:after="0" w:line="360" w:lineRule="auto"/>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委托方</w:t>
      </w:r>
      <w:r w:rsidRPr="003D3271">
        <w:rPr>
          <w:rFonts w:ascii="Times New Roman" w:eastAsia="宋体" w:hAnsi="Times New Roman" w:cs="Times New Roman" w:hint="eastAsia"/>
          <w:szCs w:val="24"/>
        </w:rPr>
        <w:t>（</w:t>
      </w:r>
      <w:r>
        <w:rPr>
          <w:rFonts w:ascii="Times New Roman" w:eastAsia="宋体" w:hAnsi="Times New Roman" w:cs="Times New Roman" w:hint="eastAsia"/>
          <w:szCs w:val="24"/>
        </w:rPr>
        <w:t>甲方</w:t>
      </w:r>
      <w:r w:rsidRPr="003D3271">
        <w:rPr>
          <w:rFonts w:ascii="Times New Roman" w:eastAsia="宋体" w:hAnsi="Times New Roman" w:cs="Times New Roman" w:hint="eastAsia"/>
          <w:szCs w:val="24"/>
        </w:rPr>
        <w:t>）：</w:t>
      </w:r>
      <w:r w:rsidRPr="007201E7">
        <w:rPr>
          <w:rFonts w:ascii="Times New Roman" w:eastAsia="宋体" w:hAnsi="Times New Roman" w:cs="Times New Roman" w:hint="eastAsia"/>
          <w:szCs w:val="24"/>
        </w:rPr>
        <w:t>格尔木万锂新能源有限公司</w:t>
      </w:r>
    </w:p>
    <w:p w14:paraId="36B86DF6" w14:textId="77777777" w:rsidR="00C8744B" w:rsidRPr="003D3271" w:rsidRDefault="00C8744B" w:rsidP="00C8744B">
      <w:pPr>
        <w:pStyle w:val="KWMCN-"/>
        <w:spacing w:after="0" w:line="360" w:lineRule="auto"/>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受托方</w:t>
      </w:r>
      <w:r w:rsidRPr="003D3271">
        <w:rPr>
          <w:rFonts w:ascii="Times New Roman" w:eastAsia="宋体" w:hAnsi="Times New Roman" w:cs="Times New Roman" w:hint="eastAsia"/>
          <w:szCs w:val="24"/>
        </w:rPr>
        <w:t>（</w:t>
      </w:r>
      <w:r>
        <w:rPr>
          <w:rFonts w:ascii="Times New Roman" w:eastAsia="宋体" w:hAnsi="Times New Roman" w:cs="Times New Roman" w:hint="eastAsia"/>
          <w:szCs w:val="24"/>
        </w:rPr>
        <w:t>乙方</w:t>
      </w:r>
      <w:r w:rsidRPr="003D3271">
        <w:rPr>
          <w:rFonts w:ascii="Times New Roman" w:eastAsia="宋体" w:hAnsi="Times New Roman" w:cs="Times New Roman" w:hint="eastAsia"/>
          <w:szCs w:val="24"/>
        </w:rPr>
        <w:t>）：</w:t>
      </w:r>
      <w:r w:rsidRPr="007201E7">
        <w:rPr>
          <w:rFonts w:ascii="Times New Roman" w:eastAsia="宋体" w:hAnsi="Times New Roman" w:cs="Times New Roman" w:hint="eastAsia"/>
          <w:szCs w:val="24"/>
        </w:rPr>
        <w:t>成都泰利创富锂业科技有限公司</w:t>
      </w:r>
    </w:p>
    <w:p w14:paraId="5C5F4783" w14:textId="77777777" w:rsidR="00C8744B" w:rsidRDefault="00C8744B" w:rsidP="00C8744B">
      <w:pPr>
        <w:pStyle w:val="af"/>
        <w:spacing w:line="360" w:lineRule="auto"/>
        <w:ind w:firstLineChars="177" w:firstLine="425"/>
        <w:rPr>
          <w:kern w:val="0"/>
          <w:sz w:val="24"/>
        </w:rPr>
      </w:pPr>
      <w:r>
        <w:rPr>
          <w:rFonts w:hint="eastAsia"/>
          <w:kern w:val="0"/>
          <w:sz w:val="24"/>
        </w:rPr>
        <w:t>（二）项目</w:t>
      </w:r>
      <w:r w:rsidRPr="000B55AE">
        <w:rPr>
          <w:rFonts w:hint="eastAsia"/>
          <w:kern w:val="0"/>
          <w:sz w:val="24"/>
        </w:rPr>
        <w:t>内容</w:t>
      </w:r>
    </w:p>
    <w:p w14:paraId="4E4761ED" w14:textId="77777777" w:rsidR="00C8744B" w:rsidRPr="00E2268F" w:rsidRDefault="00C8744B" w:rsidP="00C8744B">
      <w:pPr>
        <w:pStyle w:val="af"/>
        <w:spacing w:line="360" w:lineRule="auto"/>
        <w:ind w:firstLineChars="177" w:firstLine="425"/>
        <w:rPr>
          <w:kern w:val="0"/>
          <w:sz w:val="24"/>
        </w:rPr>
      </w:pPr>
      <w:r w:rsidRPr="00E2268F">
        <w:rPr>
          <w:rFonts w:hint="eastAsia"/>
          <w:kern w:val="0"/>
          <w:sz w:val="24"/>
        </w:rPr>
        <w:t>1</w:t>
      </w:r>
      <w:r w:rsidRPr="00E2268F">
        <w:rPr>
          <w:rFonts w:hint="eastAsia"/>
          <w:kern w:val="0"/>
          <w:sz w:val="24"/>
        </w:rPr>
        <w:t>、</w:t>
      </w:r>
      <w:r w:rsidRPr="000B55AE">
        <w:rPr>
          <w:rFonts w:hint="eastAsia"/>
          <w:kern w:val="0"/>
          <w:sz w:val="24"/>
        </w:rPr>
        <w:t>本次项目所用提</w:t>
      </w:r>
      <w:proofErr w:type="gramStart"/>
      <w:r w:rsidRPr="000B55AE">
        <w:rPr>
          <w:rFonts w:hint="eastAsia"/>
          <w:kern w:val="0"/>
          <w:sz w:val="24"/>
        </w:rPr>
        <w:t>锂原料</w:t>
      </w:r>
      <w:proofErr w:type="gramEnd"/>
      <w:r w:rsidRPr="000B55AE">
        <w:rPr>
          <w:rFonts w:hint="eastAsia"/>
          <w:kern w:val="0"/>
          <w:sz w:val="24"/>
        </w:rPr>
        <w:t>为甲方锁定的低锂浓度盐湖老卤水，技术工艺使用乙方自主知识产权的</w:t>
      </w:r>
      <w:r w:rsidRPr="000B55AE">
        <w:rPr>
          <w:rFonts w:hint="eastAsia"/>
          <w:kern w:val="0"/>
          <w:sz w:val="24"/>
        </w:rPr>
        <w:t>TMS</w:t>
      </w:r>
      <w:r w:rsidRPr="000B55AE">
        <w:rPr>
          <w:rFonts w:hint="eastAsia"/>
          <w:kern w:val="0"/>
          <w:sz w:val="24"/>
        </w:rPr>
        <w:t>新一代吸附</w:t>
      </w:r>
      <w:proofErr w:type="gramStart"/>
      <w:r w:rsidRPr="000B55AE">
        <w:rPr>
          <w:rFonts w:hint="eastAsia"/>
          <w:kern w:val="0"/>
          <w:sz w:val="24"/>
        </w:rPr>
        <w:t>法提锂技术</w:t>
      </w:r>
      <w:proofErr w:type="gramEnd"/>
      <w:r w:rsidRPr="000B55AE">
        <w:rPr>
          <w:rFonts w:hint="eastAsia"/>
          <w:kern w:val="0"/>
          <w:sz w:val="24"/>
        </w:rPr>
        <w:t>工艺，设计产品为电池级碳酸锂，设计产能为</w:t>
      </w:r>
      <w:r w:rsidRPr="000B55AE">
        <w:rPr>
          <w:rFonts w:hint="eastAsia"/>
          <w:kern w:val="0"/>
          <w:sz w:val="24"/>
        </w:rPr>
        <w:t>2000</w:t>
      </w:r>
      <w:r w:rsidRPr="000B55AE">
        <w:rPr>
          <w:rFonts w:hint="eastAsia"/>
          <w:kern w:val="0"/>
          <w:sz w:val="24"/>
        </w:rPr>
        <w:t>吨</w:t>
      </w:r>
      <w:r w:rsidRPr="000B55AE">
        <w:rPr>
          <w:rFonts w:hint="eastAsia"/>
          <w:kern w:val="0"/>
          <w:sz w:val="24"/>
        </w:rPr>
        <w:t>/</w:t>
      </w:r>
      <w:r w:rsidRPr="000B55AE">
        <w:rPr>
          <w:rFonts w:hint="eastAsia"/>
          <w:kern w:val="0"/>
          <w:sz w:val="24"/>
        </w:rPr>
        <w:t>年</w:t>
      </w:r>
      <w:r w:rsidRPr="00E2268F">
        <w:rPr>
          <w:rFonts w:hint="eastAsia"/>
          <w:kern w:val="0"/>
          <w:sz w:val="24"/>
        </w:rPr>
        <w:t>；</w:t>
      </w:r>
    </w:p>
    <w:p w14:paraId="2384AC2C" w14:textId="77777777" w:rsidR="00C8744B" w:rsidRDefault="00C8744B" w:rsidP="00C8744B">
      <w:pPr>
        <w:pStyle w:val="af"/>
        <w:spacing w:line="360" w:lineRule="auto"/>
        <w:ind w:firstLineChars="177" w:firstLine="425"/>
        <w:rPr>
          <w:kern w:val="0"/>
          <w:sz w:val="24"/>
        </w:rPr>
      </w:pPr>
      <w:r w:rsidRPr="00E2268F">
        <w:rPr>
          <w:rFonts w:hint="eastAsia"/>
          <w:kern w:val="0"/>
          <w:sz w:val="24"/>
        </w:rPr>
        <w:t>2</w:t>
      </w:r>
      <w:r w:rsidRPr="00E2268F">
        <w:rPr>
          <w:rFonts w:hint="eastAsia"/>
          <w:kern w:val="0"/>
          <w:sz w:val="24"/>
        </w:rPr>
        <w:t>、</w:t>
      </w:r>
      <w:r w:rsidRPr="000B55AE">
        <w:rPr>
          <w:rFonts w:hint="eastAsia"/>
          <w:kern w:val="0"/>
          <w:sz w:val="24"/>
        </w:rPr>
        <w:t>本次项目针对低锂浓度盐湖老卤水中锂元素提取技术方案。生产线建设地点为甲方指定点</w:t>
      </w:r>
      <w:proofErr w:type="gramStart"/>
      <w:r w:rsidRPr="000B55AE">
        <w:rPr>
          <w:rFonts w:hint="eastAsia"/>
          <w:kern w:val="0"/>
          <w:sz w:val="24"/>
        </w:rPr>
        <w:t>位建设</w:t>
      </w:r>
      <w:proofErr w:type="gramEnd"/>
      <w:r w:rsidRPr="000B55AE">
        <w:rPr>
          <w:rFonts w:hint="eastAsia"/>
          <w:kern w:val="0"/>
          <w:sz w:val="24"/>
        </w:rPr>
        <w:t>地点</w:t>
      </w:r>
      <w:r>
        <w:rPr>
          <w:rFonts w:hint="eastAsia"/>
          <w:kern w:val="0"/>
          <w:sz w:val="24"/>
        </w:rPr>
        <w:t>；</w:t>
      </w:r>
    </w:p>
    <w:p w14:paraId="33CDDD1E" w14:textId="77777777" w:rsidR="00C8744B" w:rsidRDefault="00C8744B" w:rsidP="00C8744B">
      <w:pPr>
        <w:pStyle w:val="af"/>
        <w:spacing w:line="360" w:lineRule="auto"/>
        <w:ind w:firstLineChars="177" w:firstLine="425"/>
        <w:rPr>
          <w:kern w:val="0"/>
          <w:sz w:val="24"/>
        </w:rPr>
      </w:pPr>
      <w:r>
        <w:rPr>
          <w:kern w:val="0"/>
          <w:sz w:val="24"/>
        </w:rPr>
        <w:t>3</w:t>
      </w:r>
      <w:r>
        <w:rPr>
          <w:rFonts w:hint="eastAsia"/>
          <w:kern w:val="0"/>
          <w:sz w:val="24"/>
        </w:rPr>
        <w:t>、乙</w:t>
      </w:r>
      <w:r w:rsidRPr="000B55AE">
        <w:rPr>
          <w:rFonts w:hint="eastAsia"/>
          <w:kern w:val="0"/>
          <w:sz w:val="24"/>
        </w:rPr>
        <w:t>方应在本次项目期间从设备安装、调试、正常运行进行全程跟踪，并对甲方相关技术、设备等人员进行培训</w:t>
      </w:r>
      <w:r>
        <w:rPr>
          <w:rFonts w:hint="eastAsia"/>
          <w:kern w:val="0"/>
          <w:sz w:val="24"/>
        </w:rPr>
        <w:t>；</w:t>
      </w:r>
    </w:p>
    <w:p w14:paraId="7BA88629" w14:textId="77777777" w:rsidR="00C8744B" w:rsidRDefault="00C8744B" w:rsidP="00C8744B">
      <w:pPr>
        <w:pStyle w:val="af"/>
        <w:spacing w:line="360" w:lineRule="auto"/>
        <w:ind w:firstLineChars="177" w:firstLine="425"/>
        <w:rPr>
          <w:kern w:val="0"/>
          <w:sz w:val="24"/>
        </w:rPr>
      </w:pPr>
      <w:r>
        <w:rPr>
          <w:rFonts w:hint="eastAsia"/>
          <w:kern w:val="0"/>
          <w:sz w:val="24"/>
        </w:rPr>
        <w:t>（三）合同金额</w:t>
      </w:r>
    </w:p>
    <w:p w14:paraId="0B2FD0ED" w14:textId="77777777" w:rsidR="00C8744B" w:rsidRDefault="00C8744B" w:rsidP="00C8744B">
      <w:pPr>
        <w:pStyle w:val="af"/>
        <w:spacing w:line="360" w:lineRule="auto"/>
        <w:ind w:firstLineChars="177" w:firstLine="425"/>
        <w:rPr>
          <w:kern w:val="0"/>
          <w:sz w:val="24"/>
        </w:rPr>
      </w:pPr>
      <w:r w:rsidRPr="00DB6358">
        <w:rPr>
          <w:rFonts w:asciiTheme="minorEastAsia" w:eastAsiaTheme="minorEastAsia" w:hAnsiTheme="minorEastAsia" w:hint="eastAsia"/>
          <w:kern w:val="0"/>
          <w:sz w:val="24"/>
          <w:szCs w:val="24"/>
        </w:rPr>
        <w:t>本合同暂定含税总价为人民币：￥55</w:t>
      </w:r>
      <w:r>
        <w:rPr>
          <w:rFonts w:asciiTheme="minorEastAsia" w:eastAsiaTheme="minorEastAsia" w:hAnsiTheme="minorEastAsia"/>
          <w:kern w:val="0"/>
          <w:sz w:val="24"/>
          <w:szCs w:val="24"/>
        </w:rPr>
        <w:t>,</w:t>
      </w:r>
      <w:r w:rsidRPr="00DB6358">
        <w:rPr>
          <w:rFonts w:asciiTheme="minorEastAsia" w:eastAsiaTheme="minorEastAsia" w:hAnsiTheme="minorEastAsia" w:hint="eastAsia"/>
          <w:kern w:val="0"/>
          <w:sz w:val="24"/>
          <w:szCs w:val="24"/>
        </w:rPr>
        <w:t>000</w:t>
      </w:r>
      <w:r>
        <w:rPr>
          <w:rFonts w:asciiTheme="minorEastAsia" w:eastAsiaTheme="minorEastAsia" w:hAnsiTheme="minorEastAsia"/>
          <w:kern w:val="0"/>
          <w:sz w:val="24"/>
          <w:szCs w:val="24"/>
        </w:rPr>
        <w:t>,</w:t>
      </w:r>
      <w:r w:rsidRPr="00DB6358">
        <w:rPr>
          <w:rFonts w:asciiTheme="minorEastAsia" w:eastAsiaTheme="minorEastAsia" w:hAnsiTheme="minorEastAsia" w:hint="eastAsia"/>
          <w:kern w:val="0"/>
          <w:sz w:val="24"/>
          <w:szCs w:val="24"/>
        </w:rPr>
        <w:t>000元(大写：伍仟伍佰万元整)，</w:t>
      </w:r>
      <w:proofErr w:type="gramStart"/>
      <w:r w:rsidRPr="00DB6358">
        <w:rPr>
          <w:rFonts w:asciiTheme="minorEastAsia" w:eastAsiaTheme="minorEastAsia" w:hAnsiTheme="minorEastAsia" w:hint="eastAsia"/>
          <w:kern w:val="0"/>
          <w:sz w:val="24"/>
          <w:szCs w:val="24"/>
        </w:rPr>
        <w:t>具体组价详见</w:t>
      </w:r>
      <w:proofErr w:type="gramEnd"/>
      <w:r w:rsidRPr="00DB6358">
        <w:rPr>
          <w:rFonts w:asciiTheme="minorEastAsia" w:eastAsiaTheme="minorEastAsia" w:hAnsiTheme="minorEastAsia" w:hint="eastAsia"/>
          <w:kern w:val="0"/>
          <w:sz w:val="24"/>
          <w:szCs w:val="24"/>
        </w:rPr>
        <w:t>附件清单。最终结算价以甲方验收合格的交付项目成果及双方共同认可的第三方造价机构（下称造价机构）审核核价金额为准，且不得高于附件清单的限价</w:t>
      </w:r>
      <w:r>
        <w:rPr>
          <w:rFonts w:hint="eastAsia"/>
          <w:kern w:val="0"/>
          <w:sz w:val="24"/>
        </w:rPr>
        <w:t>。</w:t>
      </w:r>
    </w:p>
    <w:p w14:paraId="446EDBA7" w14:textId="77777777" w:rsidR="00C8744B" w:rsidRPr="00014C2C" w:rsidRDefault="00C8744B" w:rsidP="00C8744B">
      <w:pPr>
        <w:pStyle w:val="af"/>
        <w:spacing w:line="360" w:lineRule="auto"/>
        <w:ind w:firstLineChars="177" w:firstLine="425"/>
        <w:rPr>
          <w:kern w:val="0"/>
          <w:sz w:val="24"/>
        </w:rPr>
      </w:pPr>
      <w:r>
        <w:rPr>
          <w:rFonts w:hint="eastAsia"/>
          <w:kern w:val="0"/>
          <w:sz w:val="24"/>
        </w:rPr>
        <w:t>（四）</w:t>
      </w:r>
      <w:r w:rsidRPr="00014C2C">
        <w:rPr>
          <w:rFonts w:hint="eastAsia"/>
          <w:kern w:val="0"/>
          <w:sz w:val="24"/>
        </w:rPr>
        <w:t>甲方责任；</w:t>
      </w:r>
    </w:p>
    <w:p w14:paraId="6BED816A" w14:textId="77777777" w:rsidR="00C8744B" w:rsidRPr="00014C2C" w:rsidRDefault="00C8744B" w:rsidP="00C8744B">
      <w:pPr>
        <w:pStyle w:val="af"/>
        <w:spacing w:line="360" w:lineRule="auto"/>
        <w:ind w:firstLineChars="177" w:firstLine="425"/>
        <w:rPr>
          <w:kern w:val="0"/>
          <w:sz w:val="24"/>
        </w:rPr>
      </w:pPr>
      <w:r w:rsidRPr="00014C2C">
        <w:rPr>
          <w:rFonts w:hint="eastAsia"/>
          <w:kern w:val="0"/>
          <w:sz w:val="24"/>
        </w:rPr>
        <w:t>1</w:t>
      </w:r>
      <w:r>
        <w:rPr>
          <w:rFonts w:hint="eastAsia"/>
          <w:kern w:val="0"/>
          <w:sz w:val="24"/>
        </w:rPr>
        <w:t>、</w:t>
      </w:r>
      <w:r w:rsidRPr="00014C2C">
        <w:rPr>
          <w:rFonts w:hint="eastAsia"/>
          <w:kern w:val="0"/>
          <w:sz w:val="24"/>
        </w:rPr>
        <w:t>甲方须按照乙方要求提供项目场地，并按照乙方设计图纸进行项目工厂厂房建设。</w:t>
      </w:r>
    </w:p>
    <w:p w14:paraId="118AA0FE" w14:textId="77777777" w:rsidR="00C8744B" w:rsidRPr="00014C2C" w:rsidRDefault="00C8744B" w:rsidP="00C8744B">
      <w:pPr>
        <w:pStyle w:val="af"/>
        <w:spacing w:line="360" w:lineRule="auto"/>
        <w:ind w:firstLineChars="177" w:firstLine="425"/>
        <w:rPr>
          <w:kern w:val="0"/>
          <w:sz w:val="24"/>
        </w:rPr>
      </w:pPr>
      <w:r w:rsidRPr="00014C2C">
        <w:rPr>
          <w:rFonts w:hint="eastAsia"/>
          <w:kern w:val="0"/>
          <w:sz w:val="24"/>
        </w:rPr>
        <w:t>2</w:t>
      </w:r>
      <w:r>
        <w:rPr>
          <w:rFonts w:hint="eastAsia"/>
          <w:kern w:val="0"/>
          <w:sz w:val="24"/>
        </w:rPr>
        <w:t>、</w:t>
      </w:r>
      <w:r w:rsidRPr="00014C2C">
        <w:rPr>
          <w:rFonts w:hint="eastAsia"/>
          <w:kern w:val="0"/>
          <w:sz w:val="24"/>
        </w:rPr>
        <w:t>本项目的土建、基础、厂房、结构平台等建设费用和施工由甲方负责。要有具备分析测验的化验室，以</w:t>
      </w:r>
      <w:proofErr w:type="gramStart"/>
      <w:r w:rsidRPr="00014C2C">
        <w:rPr>
          <w:rFonts w:hint="eastAsia"/>
          <w:kern w:val="0"/>
          <w:sz w:val="24"/>
        </w:rPr>
        <w:t>供项目</w:t>
      </w:r>
      <w:proofErr w:type="gramEnd"/>
      <w:r w:rsidRPr="00014C2C">
        <w:rPr>
          <w:rFonts w:hint="eastAsia"/>
          <w:kern w:val="0"/>
          <w:sz w:val="24"/>
        </w:rPr>
        <w:t>期间需要随时化验、检测。</w:t>
      </w:r>
    </w:p>
    <w:p w14:paraId="0E4EEFE4" w14:textId="77777777" w:rsidR="00C8744B" w:rsidRPr="00014C2C" w:rsidRDefault="00C8744B" w:rsidP="00C8744B">
      <w:pPr>
        <w:pStyle w:val="af"/>
        <w:spacing w:line="360" w:lineRule="auto"/>
        <w:ind w:firstLineChars="177" w:firstLine="425"/>
        <w:rPr>
          <w:kern w:val="0"/>
          <w:sz w:val="24"/>
        </w:rPr>
      </w:pPr>
      <w:r w:rsidRPr="00014C2C">
        <w:rPr>
          <w:rFonts w:hint="eastAsia"/>
          <w:kern w:val="0"/>
          <w:sz w:val="24"/>
        </w:rPr>
        <w:t>3</w:t>
      </w:r>
      <w:r>
        <w:rPr>
          <w:rFonts w:hint="eastAsia"/>
          <w:kern w:val="0"/>
          <w:sz w:val="24"/>
        </w:rPr>
        <w:t>、</w:t>
      </w:r>
      <w:r w:rsidRPr="00014C2C">
        <w:rPr>
          <w:rFonts w:hint="eastAsia"/>
          <w:kern w:val="0"/>
          <w:sz w:val="24"/>
        </w:rPr>
        <w:t>项目过程中涉及的安评、环评等由甲方负责办理并承担费用。</w:t>
      </w:r>
    </w:p>
    <w:p w14:paraId="0555B97A" w14:textId="77777777" w:rsidR="00C8744B" w:rsidRPr="00014C2C" w:rsidRDefault="00C8744B" w:rsidP="00C8744B">
      <w:pPr>
        <w:pStyle w:val="af"/>
        <w:spacing w:line="360" w:lineRule="auto"/>
        <w:ind w:firstLineChars="177" w:firstLine="425"/>
        <w:rPr>
          <w:kern w:val="0"/>
          <w:sz w:val="24"/>
        </w:rPr>
      </w:pPr>
      <w:r>
        <w:rPr>
          <w:rFonts w:hint="eastAsia"/>
          <w:kern w:val="0"/>
          <w:sz w:val="24"/>
        </w:rPr>
        <w:t>（五）</w:t>
      </w:r>
      <w:r w:rsidRPr="00014C2C">
        <w:rPr>
          <w:rFonts w:hint="eastAsia"/>
          <w:kern w:val="0"/>
          <w:sz w:val="24"/>
        </w:rPr>
        <w:t>乙方责任：</w:t>
      </w:r>
    </w:p>
    <w:p w14:paraId="44B920E9" w14:textId="77777777" w:rsidR="00C8744B" w:rsidRPr="00014C2C" w:rsidRDefault="00C8744B" w:rsidP="00C8744B">
      <w:pPr>
        <w:pStyle w:val="af"/>
        <w:spacing w:line="360" w:lineRule="auto"/>
        <w:ind w:firstLineChars="177" w:firstLine="425"/>
        <w:rPr>
          <w:kern w:val="0"/>
          <w:sz w:val="24"/>
        </w:rPr>
      </w:pPr>
      <w:r w:rsidRPr="00014C2C">
        <w:rPr>
          <w:rFonts w:hint="eastAsia"/>
          <w:kern w:val="0"/>
          <w:sz w:val="24"/>
        </w:rPr>
        <w:t>1</w:t>
      </w:r>
      <w:r>
        <w:rPr>
          <w:rFonts w:hint="eastAsia"/>
          <w:kern w:val="0"/>
          <w:sz w:val="24"/>
        </w:rPr>
        <w:t>、</w:t>
      </w:r>
      <w:r w:rsidRPr="00014C2C">
        <w:rPr>
          <w:rFonts w:hint="eastAsia"/>
          <w:kern w:val="0"/>
          <w:sz w:val="24"/>
        </w:rPr>
        <w:t>乙方根据甲方提出的技术、规模要求及本合同相应条款的约定进行方案制定</w:t>
      </w:r>
      <w:r w:rsidRPr="00014C2C">
        <w:rPr>
          <w:rFonts w:hint="eastAsia"/>
          <w:kern w:val="0"/>
          <w:sz w:val="24"/>
        </w:rPr>
        <w:t>(</w:t>
      </w:r>
      <w:r w:rsidRPr="00014C2C">
        <w:rPr>
          <w:rFonts w:hint="eastAsia"/>
          <w:kern w:val="0"/>
          <w:sz w:val="24"/>
        </w:rPr>
        <w:t>工艺包</w:t>
      </w:r>
      <w:r w:rsidRPr="00014C2C">
        <w:rPr>
          <w:rFonts w:hint="eastAsia"/>
          <w:kern w:val="0"/>
          <w:sz w:val="24"/>
        </w:rPr>
        <w:t>)</w:t>
      </w:r>
      <w:r w:rsidRPr="00014C2C">
        <w:rPr>
          <w:rFonts w:hint="eastAsia"/>
          <w:kern w:val="0"/>
          <w:sz w:val="24"/>
        </w:rPr>
        <w:t>和工艺设计，经甲方确认合格后由乙方开始工程实施。</w:t>
      </w:r>
    </w:p>
    <w:p w14:paraId="0D306F34" w14:textId="77777777" w:rsidR="00C8744B" w:rsidRPr="00014C2C" w:rsidRDefault="00C8744B" w:rsidP="00C8744B">
      <w:pPr>
        <w:pStyle w:val="af"/>
        <w:spacing w:line="360" w:lineRule="auto"/>
        <w:ind w:firstLineChars="177" w:firstLine="425"/>
        <w:rPr>
          <w:kern w:val="0"/>
          <w:sz w:val="24"/>
        </w:rPr>
      </w:pPr>
      <w:r w:rsidRPr="00014C2C">
        <w:rPr>
          <w:rFonts w:hint="eastAsia"/>
          <w:kern w:val="0"/>
          <w:sz w:val="24"/>
        </w:rPr>
        <w:t>2</w:t>
      </w:r>
      <w:r>
        <w:rPr>
          <w:rFonts w:hint="eastAsia"/>
          <w:kern w:val="0"/>
          <w:sz w:val="24"/>
        </w:rPr>
        <w:t>、</w:t>
      </w:r>
      <w:r w:rsidRPr="00014C2C">
        <w:rPr>
          <w:rFonts w:hint="eastAsia"/>
          <w:kern w:val="0"/>
          <w:sz w:val="24"/>
        </w:rPr>
        <w:t>报价表中包含的成套设备，</w:t>
      </w:r>
      <w:proofErr w:type="gramStart"/>
      <w:r w:rsidRPr="00014C2C">
        <w:rPr>
          <w:rFonts w:hint="eastAsia"/>
          <w:kern w:val="0"/>
          <w:sz w:val="24"/>
        </w:rPr>
        <w:t>含主体</w:t>
      </w:r>
      <w:proofErr w:type="gramEnd"/>
      <w:r w:rsidRPr="00014C2C">
        <w:rPr>
          <w:rFonts w:hint="eastAsia"/>
          <w:kern w:val="0"/>
          <w:sz w:val="24"/>
        </w:rPr>
        <w:t>设备、工艺管道</w:t>
      </w:r>
      <w:r w:rsidRPr="00014C2C">
        <w:rPr>
          <w:rFonts w:hint="eastAsia"/>
          <w:kern w:val="0"/>
          <w:sz w:val="24"/>
        </w:rPr>
        <w:t>(</w:t>
      </w:r>
      <w:r w:rsidRPr="00014C2C">
        <w:rPr>
          <w:rFonts w:hint="eastAsia"/>
          <w:kern w:val="0"/>
          <w:sz w:val="24"/>
        </w:rPr>
        <w:t>阀门、</w:t>
      </w:r>
      <w:r w:rsidRPr="00014C2C">
        <w:rPr>
          <w:rFonts w:hint="eastAsia"/>
          <w:kern w:val="0"/>
          <w:sz w:val="24"/>
        </w:rPr>
        <w:t xml:space="preserve"> </w:t>
      </w:r>
      <w:r w:rsidRPr="00014C2C">
        <w:rPr>
          <w:rFonts w:hint="eastAsia"/>
          <w:kern w:val="0"/>
          <w:sz w:val="24"/>
        </w:rPr>
        <w:t>管道、法兰、管件</w:t>
      </w:r>
      <w:r w:rsidRPr="00014C2C">
        <w:rPr>
          <w:rFonts w:hint="eastAsia"/>
          <w:kern w:val="0"/>
          <w:sz w:val="24"/>
        </w:rPr>
        <w:lastRenderedPageBreak/>
        <w:t>等</w:t>
      </w:r>
      <w:r w:rsidRPr="00014C2C">
        <w:rPr>
          <w:rFonts w:hint="eastAsia"/>
          <w:kern w:val="0"/>
          <w:sz w:val="24"/>
        </w:rPr>
        <w:t>)</w:t>
      </w:r>
      <w:r w:rsidRPr="00014C2C">
        <w:rPr>
          <w:rFonts w:hint="eastAsia"/>
          <w:kern w:val="0"/>
          <w:sz w:val="24"/>
        </w:rPr>
        <w:t>、仪表自动化等由乙方负责；所有供货设备到现场的运输与安装、调试均由乙方负责，相应费用均已包含在合同价款中。</w:t>
      </w:r>
    </w:p>
    <w:p w14:paraId="1626C83A" w14:textId="77777777" w:rsidR="00C8744B" w:rsidRPr="00014C2C" w:rsidRDefault="00C8744B" w:rsidP="00C8744B">
      <w:pPr>
        <w:pStyle w:val="af"/>
        <w:spacing w:line="360" w:lineRule="auto"/>
        <w:ind w:firstLineChars="177" w:firstLine="425"/>
        <w:rPr>
          <w:kern w:val="0"/>
          <w:sz w:val="24"/>
        </w:rPr>
      </w:pPr>
      <w:r w:rsidRPr="00014C2C">
        <w:rPr>
          <w:rFonts w:hint="eastAsia"/>
          <w:kern w:val="0"/>
          <w:sz w:val="24"/>
        </w:rPr>
        <w:t>3</w:t>
      </w:r>
      <w:r>
        <w:rPr>
          <w:rFonts w:hint="eastAsia"/>
          <w:kern w:val="0"/>
          <w:sz w:val="24"/>
        </w:rPr>
        <w:t>、</w:t>
      </w:r>
      <w:r w:rsidRPr="00014C2C">
        <w:rPr>
          <w:rFonts w:hint="eastAsia"/>
          <w:kern w:val="0"/>
          <w:sz w:val="24"/>
        </w:rPr>
        <w:t>项目安装调试过程中所需酸、碱、制剂等辅料由乙方购买，费用由乙方承担，从生产出合格产品稳定运行之日起，后续酸、碱、制剂等辅料由甲方购买。</w:t>
      </w:r>
    </w:p>
    <w:p w14:paraId="68DC2499" w14:textId="77777777" w:rsidR="00C8744B" w:rsidRPr="00014C2C" w:rsidRDefault="00C8744B" w:rsidP="00C8744B">
      <w:pPr>
        <w:pStyle w:val="af"/>
        <w:spacing w:line="360" w:lineRule="auto"/>
        <w:ind w:firstLineChars="177" w:firstLine="425"/>
        <w:rPr>
          <w:kern w:val="0"/>
          <w:sz w:val="24"/>
        </w:rPr>
      </w:pPr>
      <w:r w:rsidRPr="00014C2C">
        <w:rPr>
          <w:rFonts w:hint="eastAsia"/>
          <w:kern w:val="0"/>
          <w:sz w:val="24"/>
        </w:rPr>
        <w:t>4</w:t>
      </w:r>
      <w:r>
        <w:rPr>
          <w:rFonts w:hint="eastAsia"/>
          <w:kern w:val="0"/>
          <w:sz w:val="24"/>
        </w:rPr>
        <w:t>、</w:t>
      </w:r>
      <w:r w:rsidRPr="00014C2C">
        <w:rPr>
          <w:rFonts w:hint="eastAsia"/>
          <w:kern w:val="0"/>
          <w:sz w:val="24"/>
        </w:rPr>
        <w:t>乙方负责项目装置的工程设计，提供具备专业设计资质的单位签章图纸；并负责</w:t>
      </w:r>
      <w:r w:rsidRPr="00014C2C">
        <w:rPr>
          <w:rFonts w:hint="eastAsia"/>
          <w:kern w:val="0"/>
          <w:sz w:val="24"/>
        </w:rPr>
        <w:t>5</w:t>
      </w:r>
      <w:r>
        <w:rPr>
          <w:kern w:val="0"/>
          <w:sz w:val="24"/>
        </w:rPr>
        <w:t>,</w:t>
      </w:r>
      <w:r w:rsidRPr="00014C2C">
        <w:rPr>
          <w:rFonts w:hint="eastAsia"/>
          <w:kern w:val="0"/>
          <w:sz w:val="24"/>
        </w:rPr>
        <w:t>000</w:t>
      </w:r>
      <w:r w:rsidRPr="00014C2C">
        <w:rPr>
          <w:rFonts w:hint="eastAsia"/>
          <w:kern w:val="0"/>
          <w:sz w:val="24"/>
        </w:rPr>
        <w:t>平方米钢结构厂房的建筑物及钢结构设计图，以及厂房平面布置规划图。</w:t>
      </w:r>
    </w:p>
    <w:p w14:paraId="6074DF04" w14:textId="77777777" w:rsidR="00C8744B" w:rsidRPr="00014C2C" w:rsidRDefault="00C8744B" w:rsidP="00C8744B">
      <w:pPr>
        <w:pStyle w:val="af"/>
        <w:spacing w:line="360" w:lineRule="auto"/>
        <w:ind w:firstLineChars="177" w:firstLine="425"/>
        <w:rPr>
          <w:kern w:val="0"/>
          <w:sz w:val="24"/>
        </w:rPr>
      </w:pPr>
      <w:r w:rsidRPr="00014C2C">
        <w:rPr>
          <w:rFonts w:hint="eastAsia"/>
          <w:kern w:val="0"/>
          <w:sz w:val="24"/>
        </w:rPr>
        <w:t>5</w:t>
      </w:r>
      <w:r>
        <w:rPr>
          <w:rFonts w:hint="eastAsia"/>
          <w:kern w:val="0"/>
          <w:sz w:val="24"/>
        </w:rPr>
        <w:t>、</w:t>
      </w:r>
      <w:r w:rsidRPr="00014C2C">
        <w:rPr>
          <w:rFonts w:hint="eastAsia"/>
          <w:kern w:val="0"/>
          <w:sz w:val="24"/>
        </w:rPr>
        <w:t>在设计和制造过程中，乙方若发现甲方所提的文件要求中，有任何矛盾或问题，应及时提出解决方案并及以书面形式通知甲方。甲方对设计细节、技术要求等有权做出修改，并将以书面形式通知乙方。乙方应按照修改后方案进行设计制造。</w:t>
      </w:r>
    </w:p>
    <w:p w14:paraId="7E9C89B2" w14:textId="77777777" w:rsidR="00C8744B" w:rsidRPr="00014C2C" w:rsidRDefault="00C8744B" w:rsidP="00C8744B">
      <w:pPr>
        <w:pStyle w:val="af"/>
        <w:spacing w:line="360" w:lineRule="auto"/>
        <w:ind w:firstLineChars="177" w:firstLine="425"/>
        <w:rPr>
          <w:kern w:val="0"/>
          <w:sz w:val="24"/>
        </w:rPr>
      </w:pPr>
      <w:r w:rsidRPr="00014C2C">
        <w:rPr>
          <w:rFonts w:hint="eastAsia"/>
          <w:kern w:val="0"/>
          <w:sz w:val="24"/>
        </w:rPr>
        <w:t>6</w:t>
      </w:r>
      <w:r>
        <w:rPr>
          <w:rFonts w:hint="eastAsia"/>
          <w:kern w:val="0"/>
          <w:sz w:val="24"/>
        </w:rPr>
        <w:t>、</w:t>
      </w:r>
      <w:r w:rsidRPr="00014C2C">
        <w:rPr>
          <w:rFonts w:hint="eastAsia"/>
          <w:kern w:val="0"/>
          <w:sz w:val="24"/>
        </w:rPr>
        <w:t>乙方在投入制造</w:t>
      </w:r>
      <w:r w:rsidRPr="00014C2C">
        <w:rPr>
          <w:rFonts w:hint="eastAsia"/>
          <w:kern w:val="0"/>
          <w:sz w:val="24"/>
        </w:rPr>
        <w:t>/</w:t>
      </w:r>
      <w:r w:rsidRPr="00014C2C">
        <w:rPr>
          <w:rFonts w:hint="eastAsia"/>
          <w:kern w:val="0"/>
          <w:sz w:val="24"/>
        </w:rPr>
        <w:t>加工前需制定有针对性的质量控制计划，质量控制计划须得到甲方审核书面认可，乙方应严格按质量控制计划要求进行制造和质量监控。</w:t>
      </w:r>
    </w:p>
    <w:p w14:paraId="565B6B6C" w14:textId="77777777" w:rsidR="00C8744B" w:rsidRPr="00014C2C" w:rsidRDefault="00C8744B" w:rsidP="00C8744B">
      <w:pPr>
        <w:pStyle w:val="af"/>
        <w:spacing w:line="360" w:lineRule="auto"/>
        <w:ind w:firstLineChars="177" w:firstLine="425"/>
        <w:rPr>
          <w:kern w:val="0"/>
          <w:sz w:val="24"/>
        </w:rPr>
      </w:pPr>
      <w:r w:rsidRPr="00014C2C">
        <w:rPr>
          <w:rFonts w:hint="eastAsia"/>
          <w:kern w:val="0"/>
          <w:sz w:val="24"/>
        </w:rPr>
        <w:t>7</w:t>
      </w:r>
      <w:r>
        <w:rPr>
          <w:rFonts w:hint="eastAsia"/>
          <w:kern w:val="0"/>
          <w:sz w:val="24"/>
        </w:rPr>
        <w:t>、</w:t>
      </w:r>
      <w:r w:rsidRPr="00014C2C">
        <w:rPr>
          <w:rFonts w:hint="eastAsia"/>
          <w:kern w:val="0"/>
          <w:sz w:val="24"/>
        </w:rPr>
        <w:t>乙方在预付款到帐后</w:t>
      </w:r>
      <w:r w:rsidRPr="00014C2C">
        <w:rPr>
          <w:rFonts w:hint="eastAsia"/>
          <w:kern w:val="0"/>
          <w:sz w:val="24"/>
        </w:rPr>
        <w:t>90</w:t>
      </w:r>
      <w:r w:rsidRPr="00014C2C">
        <w:rPr>
          <w:rFonts w:hint="eastAsia"/>
          <w:kern w:val="0"/>
          <w:sz w:val="24"/>
        </w:rPr>
        <w:t>天内将设备加工完毕，设备到达现场后</w:t>
      </w:r>
      <w:r w:rsidRPr="00014C2C">
        <w:rPr>
          <w:rFonts w:hint="eastAsia"/>
          <w:kern w:val="0"/>
          <w:sz w:val="24"/>
        </w:rPr>
        <w:t>50</w:t>
      </w:r>
      <w:r w:rsidRPr="00014C2C">
        <w:rPr>
          <w:rFonts w:hint="eastAsia"/>
          <w:kern w:val="0"/>
          <w:sz w:val="24"/>
        </w:rPr>
        <w:t>日内安装、调试完毕，并保证验收合格；乙方负责完成各项测试及整体调试工作，以达到甲方所要求的技术指标。</w:t>
      </w:r>
    </w:p>
    <w:p w14:paraId="0C34EE85" w14:textId="77777777" w:rsidR="00C8744B" w:rsidRPr="00014C2C" w:rsidRDefault="00C8744B" w:rsidP="00C8744B">
      <w:pPr>
        <w:pStyle w:val="af"/>
        <w:spacing w:line="360" w:lineRule="auto"/>
        <w:ind w:firstLineChars="177" w:firstLine="425"/>
        <w:rPr>
          <w:kern w:val="0"/>
          <w:sz w:val="24"/>
        </w:rPr>
      </w:pPr>
      <w:r w:rsidRPr="00014C2C">
        <w:rPr>
          <w:rFonts w:hint="eastAsia"/>
          <w:kern w:val="0"/>
          <w:sz w:val="24"/>
        </w:rPr>
        <w:t>8</w:t>
      </w:r>
      <w:r>
        <w:rPr>
          <w:rFonts w:hint="eastAsia"/>
          <w:kern w:val="0"/>
          <w:sz w:val="24"/>
        </w:rPr>
        <w:t>、</w:t>
      </w:r>
      <w:r w:rsidRPr="00014C2C">
        <w:rPr>
          <w:rFonts w:hint="eastAsia"/>
          <w:kern w:val="0"/>
          <w:sz w:val="24"/>
        </w:rPr>
        <w:t>乙方应按照甲方认可的设备投产进度计划进行制造，并提供阶段性进展情况，说明实际进展及设备制造计划执行情况。</w:t>
      </w:r>
    </w:p>
    <w:p w14:paraId="65AF2773" w14:textId="77777777" w:rsidR="00C8744B" w:rsidRPr="00014C2C" w:rsidRDefault="00C8744B" w:rsidP="00C8744B">
      <w:pPr>
        <w:pStyle w:val="af"/>
        <w:spacing w:line="360" w:lineRule="auto"/>
        <w:ind w:firstLineChars="177" w:firstLine="425"/>
        <w:rPr>
          <w:kern w:val="0"/>
          <w:sz w:val="24"/>
        </w:rPr>
      </w:pPr>
      <w:r w:rsidRPr="00014C2C">
        <w:rPr>
          <w:rFonts w:hint="eastAsia"/>
          <w:kern w:val="0"/>
          <w:sz w:val="24"/>
        </w:rPr>
        <w:t>9</w:t>
      </w:r>
      <w:r>
        <w:rPr>
          <w:rFonts w:hint="eastAsia"/>
          <w:kern w:val="0"/>
          <w:sz w:val="24"/>
        </w:rPr>
        <w:t>、</w:t>
      </w:r>
      <w:r w:rsidRPr="00014C2C">
        <w:rPr>
          <w:rFonts w:hint="eastAsia"/>
          <w:kern w:val="0"/>
          <w:sz w:val="24"/>
        </w:rPr>
        <w:t>乙方负责提供全部设备、材料的质量证明。</w:t>
      </w:r>
    </w:p>
    <w:p w14:paraId="0B895D64" w14:textId="77777777" w:rsidR="00C8744B" w:rsidRPr="00014C2C" w:rsidRDefault="00C8744B" w:rsidP="00C8744B">
      <w:pPr>
        <w:pStyle w:val="af"/>
        <w:spacing w:line="360" w:lineRule="auto"/>
        <w:ind w:firstLineChars="177" w:firstLine="425"/>
        <w:rPr>
          <w:kern w:val="0"/>
          <w:sz w:val="24"/>
        </w:rPr>
      </w:pPr>
      <w:r w:rsidRPr="00014C2C">
        <w:rPr>
          <w:rFonts w:hint="eastAsia"/>
          <w:kern w:val="0"/>
          <w:sz w:val="24"/>
        </w:rPr>
        <w:t>10</w:t>
      </w:r>
      <w:r>
        <w:rPr>
          <w:rFonts w:hint="eastAsia"/>
          <w:kern w:val="0"/>
          <w:sz w:val="24"/>
        </w:rPr>
        <w:t>、</w:t>
      </w:r>
      <w:r w:rsidRPr="00014C2C">
        <w:rPr>
          <w:rFonts w:hint="eastAsia"/>
          <w:kern w:val="0"/>
          <w:sz w:val="24"/>
        </w:rPr>
        <w:t>项目建成后，乙方派遣相应的专业技术人员，提供现场技术指导服务，乙方应确保甲方可正常正确使用所有设备及流程技术的功能和专利（如有），相应的费用已包含在合同价款中。</w:t>
      </w:r>
    </w:p>
    <w:p w14:paraId="2FD08D69" w14:textId="77777777" w:rsidR="00C8744B" w:rsidRPr="00014C2C" w:rsidRDefault="00C8744B" w:rsidP="00C8744B">
      <w:pPr>
        <w:pStyle w:val="af"/>
        <w:spacing w:line="360" w:lineRule="auto"/>
        <w:ind w:firstLineChars="177" w:firstLine="425"/>
        <w:rPr>
          <w:kern w:val="0"/>
          <w:sz w:val="24"/>
        </w:rPr>
      </w:pPr>
      <w:r w:rsidRPr="00014C2C">
        <w:rPr>
          <w:rFonts w:hint="eastAsia"/>
          <w:kern w:val="0"/>
          <w:sz w:val="24"/>
        </w:rPr>
        <w:t>11</w:t>
      </w:r>
      <w:r>
        <w:rPr>
          <w:rFonts w:hint="eastAsia"/>
          <w:kern w:val="0"/>
          <w:sz w:val="24"/>
        </w:rPr>
        <w:t>、</w:t>
      </w:r>
      <w:r w:rsidRPr="00014C2C">
        <w:rPr>
          <w:rFonts w:hint="eastAsia"/>
          <w:kern w:val="0"/>
          <w:sz w:val="24"/>
        </w:rPr>
        <w:t>双方确认，在甲方按约履行合同义务的前提下，若乙方未按照本合同约定的时间节点完成各项工作，则逾期一日应按合同暂定含税总金额的万分之三向甲方承担违约责任。</w:t>
      </w:r>
    </w:p>
    <w:p w14:paraId="6ECDC4F1" w14:textId="77777777" w:rsidR="00C8744B" w:rsidRDefault="00C8744B" w:rsidP="00C8744B">
      <w:pPr>
        <w:pStyle w:val="af"/>
        <w:spacing w:line="360" w:lineRule="auto"/>
        <w:ind w:firstLineChars="177" w:firstLine="425"/>
        <w:rPr>
          <w:kern w:val="0"/>
          <w:sz w:val="24"/>
        </w:rPr>
      </w:pPr>
      <w:r w:rsidRPr="00014C2C">
        <w:rPr>
          <w:rFonts w:hint="eastAsia"/>
          <w:kern w:val="0"/>
          <w:sz w:val="24"/>
        </w:rPr>
        <w:t>12</w:t>
      </w:r>
      <w:r>
        <w:rPr>
          <w:rFonts w:hint="eastAsia"/>
          <w:kern w:val="0"/>
          <w:sz w:val="24"/>
        </w:rPr>
        <w:t>、</w:t>
      </w:r>
      <w:r w:rsidRPr="00014C2C">
        <w:rPr>
          <w:rFonts w:hint="eastAsia"/>
          <w:kern w:val="0"/>
          <w:sz w:val="24"/>
        </w:rPr>
        <w:t>乙方应确保本项目按时按本合同第一条第</w:t>
      </w:r>
      <w:r w:rsidRPr="00014C2C">
        <w:rPr>
          <w:rFonts w:hint="eastAsia"/>
          <w:kern w:val="0"/>
          <w:sz w:val="24"/>
        </w:rPr>
        <w:t>1</w:t>
      </w:r>
      <w:r w:rsidRPr="00014C2C">
        <w:rPr>
          <w:rFonts w:hint="eastAsia"/>
          <w:kern w:val="0"/>
          <w:sz w:val="24"/>
        </w:rPr>
        <w:t>款和第六条第</w:t>
      </w:r>
      <w:r w:rsidRPr="00014C2C">
        <w:rPr>
          <w:rFonts w:hint="eastAsia"/>
          <w:kern w:val="0"/>
          <w:sz w:val="24"/>
        </w:rPr>
        <w:t>5</w:t>
      </w:r>
      <w:r w:rsidRPr="00014C2C">
        <w:rPr>
          <w:rFonts w:hint="eastAsia"/>
          <w:kern w:val="0"/>
          <w:sz w:val="24"/>
        </w:rPr>
        <w:t>款约定的设计标准投产运行，如在试运行后确实无法达到设计标准的，乙方应无条件按原价格回购所有设备，并赔偿相应的损失</w:t>
      </w:r>
      <w:r>
        <w:rPr>
          <w:rFonts w:hint="eastAsia"/>
          <w:kern w:val="0"/>
          <w:sz w:val="24"/>
        </w:rPr>
        <w:t>。</w:t>
      </w:r>
    </w:p>
    <w:p w14:paraId="67093C8C" w14:textId="77777777" w:rsidR="00C8744B" w:rsidRDefault="00C8744B" w:rsidP="00C8744B">
      <w:pPr>
        <w:pStyle w:val="af"/>
        <w:spacing w:line="360" w:lineRule="auto"/>
        <w:ind w:firstLineChars="177" w:firstLine="425"/>
        <w:rPr>
          <w:kern w:val="0"/>
          <w:sz w:val="24"/>
        </w:rPr>
      </w:pPr>
      <w:r>
        <w:rPr>
          <w:rFonts w:hint="eastAsia"/>
          <w:kern w:val="0"/>
          <w:sz w:val="24"/>
        </w:rPr>
        <w:t>（六）其他</w:t>
      </w:r>
    </w:p>
    <w:p w14:paraId="6864AF62" w14:textId="77777777" w:rsidR="00C8744B" w:rsidRPr="00024560" w:rsidRDefault="00C8744B" w:rsidP="00C8744B">
      <w:pPr>
        <w:spacing w:line="360" w:lineRule="auto"/>
        <w:ind w:firstLineChars="200" w:firstLine="480"/>
        <w:rPr>
          <w:kern w:val="0"/>
          <w:sz w:val="24"/>
        </w:rPr>
      </w:pPr>
      <w:r w:rsidRPr="00024560">
        <w:rPr>
          <w:kern w:val="0"/>
          <w:sz w:val="24"/>
        </w:rPr>
        <w:t>1</w:t>
      </w:r>
      <w:r>
        <w:rPr>
          <w:rFonts w:hint="eastAsia"/>
          <w:kern w:val="0"/>
          <w:sz w:val="24"/>
        </w:rPr>
        <w:t>、</w:t>
      </w:r>
      <w:r w:rsidRPr="00024560">
        <w:rPr>
          <w:kern w:val="0"/>
          <w:sz w:val="24"/>
        </w:rPr>
        <w:t xml:space="preserve"> </w:t>
      </w:r>
      <w:r w:rsidRPr="00024560">
        <w:rPr>
          <w:kern w:val="0"/>
          <w:sz w:val="24"/>
        </w:rPr>
        <w:t>本合同签署后，乙方不允许转让、亦不允许将主体或关键性工作委托外协，乙方如需将部分非主体、非关键性工作进行委托外协的除外。</w:t>
      </w:r>
    </w:p>
    <w:p w14:paraId="79A92B59" w14:textId="77777777" w:rsidR="00C8744B" w:rsidRPr="00024560" w:rsidRDefault="00C8744B" w:rsidP="00C8744B">
      <w:pPr>
        <w:spacing w:line="360" w:lineRule="auto"/>
        <w:ind w:firstLineChars="200" w:firstLine="480"/>
        <w:rPr>
          <w:kern w:val="0"/>
          <w:sz w:val="24"/>
        </w:rPr>
      </w:pPr>
      <w:r w:rsidRPr="00024560">
        <w:rPr>
          <w:kern w:val="0"/>
          <w:sz w:val="24"/>
        </w:rPr>
        <w:lastRenderedPageBreak/>
        <w:t>2</w:t>
      </w:r>
      <w:r>
        <w:rPr>
          <w:rFonts w:hint="eastAsia"/>
          <w:kern w:val="0"/>
          <w:sz w:val="24"/>
        </w:rPr>
        <w:t>、</w:t>
      </w:r>
      <w:r w:rsidRPr="00024560">
        <w:rPr>
          <w:kern w:val="0"/>
          <w:sz w:val="24"/>
        </w:rPr>
        <w:t>甲乙双方为履行本合同所签署的补充协议或其他协议是为本合同不可分割的部分并与本合同具有同等效力。</w:t>
      </w:r>
    </w:p>
    <w:p w14:paraId="55FEAC75" w14:textId="69F0F2FC" w:rsidR="00831BB1" w:rsidRPr="003D3271" w:rsidRDefault="00C8744B" w:rsidP="00C8744B">
      <w:pPr>
        <w:pStyle w:val="af"/>
        <w:spacing w:line="360" w:lineRule="auto"/>
        <w:ind w:firstLineChars="177" w:firstLine="425"/>
        <w:rPr>
          <w:kern w:val="0"/>
          <w:sz w:val="24"/>
        </w:rPr>
      </w:pPr>
      <w:r>
        <w:rPr>
          <w:rFonts w:hint="eastAsia"/>
          <w:kern w:val="0"/>
          <w:sz w:val="24"/>
        </w:rPr>
        <w:t>3</w:t>
      </w:r>
      <w:r>
        <w:rPr>
          <w:rFonts w:hint="eastAsia"/>
          <w:kern w:val="0"/>
          <w:sz w:val="24"/>
        </w:rPr>
        <w:t>、</w:t>
      </w:r>
      <w:r w:rsidRPr="007E22A0">
        <w:rPr>
          <w:kern w:val="0"/>
          <w:sz w:val="24"/>
        </w:rPr>
        <w:t>本合同正本一式捌份，甲乙双方各持肆份，自双方签署之日起生效</w:t>
      </w:r>
      <w:r w:rsidR="00831BB1" w:rsidRPr="00831BB1">
        <w:rPr>
          <w:rFonts w:hint="eastAsia"/>
          <w:kern w:val="0"/>
          <w:sz w:val="24"/>
        </w:rPr>
        <w:t>。</w:t>
      </w:r>
    </w:p>
    <w:p w14:paraId="633C59D5" w14:textId="255ABB62" w:rsidR="00397A19" w:rsidRPr="007F7CEA" w:rsidRDefault="00322E84" w:rsidP="007F7CEA">
      <w:pPr>
        <w:spacing w:beforeLines="50" w:before="156" w:line="360" w:lineRule="auto"/>
        <w:ind w:firstLineChars="200" w:firstLine="482"/>
        <w:rPr>
          <w:rFonts w:ascii="宋体" w:hAnsi="宋体"/>
          <w:b/>
          <w:sz w:val="24"/>
        </w:rPr>
      </w:pPr>
      <w:r>
        <w:rPr>
          <w:rFonts w:ascii="宋体" w:hAnsi="宋体" w:hint="eastAsia"/>
          <w:b/>
          <w:sz w:val="24"/>
        </w:rPr>
        <w:t>六</w:t>
      </w:r>
      <w:r w:rsidR="00FE26E7" w:rsidRPr="007F7CEA">
        <w:rPr>
          <w:rFonts w:ascii="宋体" w:hAnsi="宋体" w:hint="eastAsia"/>
          <w:b/>
          <w:sz w:val="24"/>
        </w:rPr>
        <w:t>、</w:t>
      </w:r>
      <w:r w:rsidR="006C2B06" w:rsidRPr="007F7CEA">
        <w:rPr>
          <w:rFonts w:ascii="宋体" w:hAnsi="宋体" w:hint="eastAsia"/>
          <w:b/>
          <w:sz w:val="24"/>
        </w:rPr>
        <w:t>交易目的和对上市公司的影响</w:t>
      </w:r>
    </w:p>
    <w:p w14:paraId="1D4F2C0E" w14:textId="75760440" w:rsidR="00397A19" w:rsidRPr="00FA2363" w:rsidRDefault="00C8744B" w:rsidP="002E04BA">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鉴于泰利创富公司在</w:t>
      </w:r>
      <w:r w:rsidRPr="00602148">
        <w:rPr>
          <w:rFonts w:ascii="宋体" w:hAnsi="宋体" w:hint="eastAsia"/>
          <w:sz w:val="24"/>
          <w:szCs w:val="24"/>
        </w:rPr>
        <w:t>锰钛</w:t>
      </w:r>
      <w:r>
        <w:rPr>
          <w:rFonts w:ascii="宋体" w:hAnsi="宋体" w:hint="eastAsia"/>
          <w:sz w:val="24"/>
          <w:szCs w:val="24"/>
        </w:rPr>
        <w:t>系吸附剂上多年的工艺技术积累，格尔木公司与泰利创富公司签署《</w:t>
      </w:r>
      <w:r w:rsidRPr="000E5FD7">
        <w:rPr>
          <w:rFonts w:ascii="宋体" w:hAnsi="宋体" w:hint="eastAsia"/>
          <w:sz w:val="24"/>
        </w:rPr>
        <w:t>一期年产2000吨电池级碳酸锂EPC</w:t>
      </w:r>
      <w:r>
        <w:rPr>
          <w:rFonts w:ascii="宋体" w:hAnsi="宋体" w:hint="eastAsia"/>
          <w:sz w:val="24"/>
        </w:rPr>
        <w:t>开发项目委托合同</w:t>
      </w:r>
      <w:r>
        <w:rPr>
          <w:rFonts w:ascii="宋体" w:hAnsi="宋体" w:hint="eastAsia"/>
          <w:sz w:val="24"/>
          <w:szCs w:val="24"/>
        </w:rPr>
        <w:t>》有利于加快该生产线的建设进度，</w:t>
      </w:r>
      <w:r w:rsidRPr="00FE1EEF">
        <w:rPr>
          <w:rFonts w:ascii="宋体" w:hAnsi="宋体" w:hint="eastAsia"/>
          <w:sz w:val="24"/>
          <w:szCs w:val="24"/>
        </w:rPr>
        <w:t>关联交易</w:t>
      </w:r>
      <w:r>
        <w:rPr>
          <w:rFonts w:ascii="宋体" w:hAnsi="宋体" w:hint="eastAsia"/>
          <w:sz w:val="24"/>
          <w:szCs w:val="24"/>
        </w:rPr>
        <w:t>价格遵循</w:t>
      </w:r>
      <w:r w:rsidRPr="00FE1EEF">
        <w:rPr>
          <w:rFonts w:ascii="宋体" w:hAnsi="宋体" w:hint="eastAsia"/>
          <w:sz w:val="24"/>
          <w:szCs w:val="24"/>
        </w:rPr>
        <w:t>市场定价原则，交易价格公平合理，不存在损害公司利益的情形</w:t>
      </w:r>
      <w:r>
        <w:rPr>
          <w:rFonts w:ascii="宋体" w:hAnsi="宋体" w:hint="eastAsia"/>
          <w:sz w:val="24"/>
          <w:szCs w:val="24"/>
        </w:rPr>
        <w:t>，</w:t>
      </w:r>
      <w:r w:rsidRPr="00FA2363">
        <w:rPr>
          <w:rFonts w:ascii="宋体" w:hAnsi="宋体" w:hint="eastAsia"/>
          <w:sz w:val="24"/>
          <w:szCs w:val="24"/>
        </w:rPr>
        <w:t>不会</w:t>
      </w:r>
      <w:r>
        <w:rPr>
          <w:rFonts w:ascii="宋体" w:hAnsi="宋体" w:hint="eastAsia"/>
          <w:sz w:val="24"/>
          <w:szCs w:val="24"/>
        </w:rPr>
        <w:t>影响公司的主要业务</w:t>
      </w:r>
      <w:r w:rsidR="00FA2363" w:rsidRPr="00FA2363">
        <w:rPr>
          <w:rFonts w:ascii="宋体" w:hAnsi="宋体" w:hint="eastAsia"/>
          <w:sz w:val="24"/>
          <w:szCs w:val="24"/>
        </w:rPr>
        <w:t>。</w:t>
      </w:r>
    </w:p>
    <w:p w14:paraId="0159C93D" w14:textId="56B066CE" w:rsidR="006C2B06" w:rsidRPr="007F7CEA" w:rsidRDefault="00831BB1" w:rsidP="007F7CEA">
      <w:pPr>
        <w:spacing w:beforeLines="50" w:before="156" w:line="360" w:lineRule="auto"/>
        <w:ind w:firstLineChars="200" w:firstLine="482"/>
        <w:rPr>
          <w:rFonts w:ascii="宋体" w:hAnsi="宋体"/>
          <w:b/>
          <w:sz w:val="24"/>
        </w:rPr>
      </w:pPr>
      <w:r>
        <w:rPr>
          <w:rFonts w:ascii="宋体" w:hAnsi="宋体" w:hint="eastAsia"/>
          <w:b/>
          <w:sz w:val="24"/>
        </w:rPr>
        <w:t>七</w:t>
      </w:r>
      <w:r w:rsidR="006C2B06" w:rsidRPr="007F7CEA">
        <w:rPr>
          <w:rFonts w:ascii="宋体" w:hAnsi="宋体" w:hint="eastAsia"/>
          <w:b/>
          <w:sz w:val="24"/>
        </w:rPr>
        <w:t>、当年年初至披露日与该关联人累计已发生的各类关联交易的总金额</w:t>
      </w:r>
    </w:p>
    <w:p w14:paraId="6C89ECD1" w14:textId="374B01FB" w:rsidR="006C2B06" w:rsidRPr="007F7CEA" w:rsidRDefault="00C8744B" w:rsidP="007F7CEA">
      <w:pPr>
        <w:autoSpaceDE w:val="0"/>
        <w:autoSpaceDN w:val="0"/>
        <w:adjustRightInd w:val="0"/>
        <w:spacing w:line="360" w:lineRule="auto"/>
        <w:ind w:firstLineChars="200" w:firstLine="480"/>
        <w:rPr>
          <w:kern w:val="0"/>
          <w:sz w:val="24"/>
        </w:rPr>
      </w:pPr>
      <w:r>
        <w:rPr>
          <w:rFonts w:hint="eastAsia"/>
          <w:kern w:val="0"/>
          <w:sz w:val="24"/>
        </w:rPr>
        <w:t>2</w:t>
      </w:r>
      <w:r>
        <w:rPr>
          <w:kern w:val="0"/>
          <w:sz w:val="24"/>
        </w:rPr>
        <w:t>022</w:t>
      </w:r>
      <w:r>
        <w:rPr>
          <w:rFonts w:hint="eastAsia"/>
          <w:kern w:val="0"/>
          <w:sz w:val="24"/>
        </w:rPr>
        <w:t>年</w:t>
      </w:r>
      <w:r w:rsidRPr="007F7CEA">
        <w:rPr>
          <w:rFonts w:hint="eastAsia"/>
          <w:kern w:val="0"/>
          <w:sz w:val="24"/>
        </w:rPr>
        <w:t>年初至披露日，</w:t>
      </w:r>
      <w:r>
        <w:rPr>
          <w:rFonts w:hint="eastAsia"/>
          <w:kern w:val="0"/>
          <w:sz w:val="24"/>
        </w:rPr>
        <w:t>除</w:t>
      </w:r>
      <w:r w:rsidRPr="00705FD6">
        <w:rPr>
          <w:rFonts w:hint="eastAsia"/>
          <w:kern w:val="0"/>
          <w:sz w:val="24"/>
        </w:rPr>
        <w:t>泰利信公司及泰利创富公司将其拥有的</w:t>
      </w:r>
      <w:r w:rsidRPr="00705FD6">
        <w:rPr>
          <w:rFonts w:hint="eastAsia"/>
          <w:kern w:val="0"/>
          <w:sz w:val="24"/>
        </w:rPr>
        <w:t>TMS</w:t>
      </w:r>
      <w:r w:rsidRPr="00705FD6">
        <w:rPr>
          <w:rFonts w:hint="eastAsia"/>
          <w:kern w:val="0"/>
          <w:sz w:val="24"/>
        </w:rPr>
        <w:t>系列吸附剂及工艺相关技术共计</w:t>
      </w:r>
      <w:r w:rsidRPr="00705FD6">
        <w:rPr>
          <w:rFonts w:hint="eastAsia"/>
          <w:kern w:val="0"/>
          <w:sz w:val="24"/>
        </w:rPr>
        <w:t>8</w:t>
      </w:r>
      <w:r w:rsidRPr="00705FD6">
        <w:rPr>
          <w:rFonts w:hint="eastAsia"/>
          <w:kern w:val="0"/>
          <w:sz w:val="24"/>
        </w:rPr>
        <w:t>项专利技术及</w:t>
      </w:r>
      <w:r w:rsidRPr="00705FD6">
        <w:rPr>
          <w:rFonts w:hint="eastAsia"/>
          <w:kern w:val="0"/>
          <w:sz w:val="24"/>
        </w:rPr>
        <w:t>10</w:t>
      </w:r>
      <w:r w:rsidRPr="00705FD6">
        <w:rPr>
          <w:rFonts w:hint="eastAsia"/>
          <w:kern w:val="0"/>
          <w:sz w:val="24"/>
        </w:rPr>
        <w:t>项相关软件著作权无偿普通许可授权给万</w:t>
      </w:r>
      <w:proofErr w:type="gramStart"/>
      <w:r w:rsidRPr="00705FD6">
        <w:rPr>
          <w:rFonts w:hint="eastAsia"/>
          <w:kern w:val="0"/>
          <w:sz w:val="24"/>
        </w:rPr>
        <w:t>锂资源</w:t>
      </w:r>
      <w:proofErr w:type="gramEnd"/>
      <w:r w:rsidRPr="00705FD6">
        <w:rPr>
          <w:rFonts w:hint="eastAsia"/>
          <w:kern w:val="0"/>
          <w:sz w:val="24"/>
        </w:rPr>
        <w:t>及其投资的控股的项目公司使用</w:t>
      </w:r>
      <w:r>
        <w:rPr>
          <w:rFonts w:hint="eastAsia"/>
          <w:kern w:val="0"/>
          <w:sz w:val="24"/>
        </w:rPr>
        <w:t>外，没有发生其他关联交易</w:t>
      </w:r>
      <w:r w:rsidR="007F7CEA">
        <w:rPr>
          <w:rFonts w:hint="eastAsia"/>
          <w:kern w:val="0"/>
          <w:sz w:val="24"/>
        </w:rPr>
        <w:t>。</w:t>
      </w:r>
    </w:p>
    <w:p w14:paraId="42C54BF7" w14:textId="62739A04" w:rsidR="00C8744B" w:rsidRDefault="00C8744B" w:rsidP="007F7CEA">
      <w:pPr>
        <w:spacing w:beforeLines="50" w:before="156" w:line="360" w:lineRule="auto"/>
        <w:ind w:firstLineChars="200" w:firstLine="482"/>
        <w:rPr>
          <w:rFonts w:ascii="宋体" w:hAnsi="宋体"/>
          <w:b/>
          <w:sz w:val="24"/>
        </w:rPr>
      </w:pPr>
      <w:r>
        <w:rPr>
          <w:rFonts w:ascii="宋体" w:hAnsi="宋体" w:hint="eastAsia"/>
          <w:b/>
          <w:sz w:val="24"/>
        </w:rPr>
        <w:t>八、独立董事意见</w:t>
      </w:r>
    </w:p>
    <w:p w14:paraId="07E87269" w14:textId="475DB70B" w:rsidR="00C8744B" w:rsidRDefault="00C8744B" w:rsidP="00C04A6D">
      <w:pPr>
        <w:spacing w:line="360" w:lineRule="auto"/>
        <w:ind w:firstLineChars="200" w:firstLine="482"/>
        <w:rPr>
          <w:rFonts w:ascii="宋体" w:hAnsi="宋体"/>
          <w:b/>
          <w:sz w:val="24"/>
        </w:rPr>
      </w:pPr>
      <w:r>
        <w:rPr>
          <w:rFonts w:ascii="宋体" w:hAnsi="宋体" w:hint="eastAsia"/>
          <w:b/>
          <w:sz w:val="24"/>
        </w:rPr>
        <w:t>1、独立董事事前认可意见</w:t>
      </w:r>
    </w:p>
    <w:p w14:paraId="04F81887" w14:textId="3954A16B" w:rsidR="0072519D" w:rsidRDefault="00C04A6D" w:rsidP="00C04A6D">
      <w:pPr>
        <w:spacing w:line="360" w:lineRule="auto"/>
        <w:ind w:firstLineChars="200" w:firstLine="480"/>
        <w:rPr>
          <w:kern w:val="0"/>
          <w:sz w:val="24"/>
          <w:szCs w:val="24"/>
        </w:rPr>
      </w:pPr>
      <w:r>
        <w:rPr>
          <w:rFonts w:hint="eastAsia"/>
          <w:kern w:val="0"/>
          <w:sz w:val="24"/>
          <w:szCs w:val="24"/>
        </w:rPr>
        <w:t>独立董事对公司《</w:t>
      </w:r>
      <w:r w:rsidRPr="00C04A6D">
        <w:rPr>
          <w:rFonts w:hint="eastAsia"/>
          <w:kern w:val="0"/>
          <w:sz w:val="24"/>
          <w:szCs w:val="24"/>
        </w:rPr>
        <w:t>关于子公司签署</w:t>
      </w:r>
      <w:r w:rsidRPr="00C04A6D">
        <w:rPr>
          <w:rFonts w:hint="eastAsia"/>
          <w:kern w:val="0"/>
          <w:sz w:val="24"/>
          <w:szCs w:val="24"/>
        </w:rPr>
        <w:t>EPC</w:t>
      </w:r>
      <w:r w:rsidRPr="00C04A6D">
        <w:rPr>
          <w:rFonts w:hint="eastAsia"/>
          <w:kern w:val="0"/>
          <w:sz w:val="24"/>
          <w:szCs w:val="24"/>
        </w:rPr>
        <w:t>开发项目委托合同暨关联交易的议案</w:t>
      </w:r>
      <w:r>
        <w:rPr>
          <w:rFonts w:hint="eastAsia"/>
          <w:kern w:val="0"/>
          <w:sz w:val="24"/>
          <w:szCs w:val="24"/>
        </w:rPr>
        <w:t>》进行了认真的事前核查，认为公司子公司</w:t>
      </w:r>
      <w:r w:rsidR="005142D2" w:rsidRPr="00C8744B">
        <w:rPr>
          <w:rFonts w:asciiTheme="minorEastAsia" w:eastAsiaTheme="minorEastAsia" w:hAnsiTheme="minorEastAsia" w:hint="eastAsia"/>
          <w:kern w:val="0"/>
          <w:sz w:val="24"/>
          <w:szCs w:val="24"/>
        </w:rPr>
        <w:t>格尔木公司委托泰利创富公司进行</w:t>
      </w:r>
      <w:r w:rsidR="00360B56">
        <w:rPr>
          <w:rFonts w:asciiTheme="minorEastAsia" w:eastAsiaTheme="minorEastAsia" w:hAnsiTheme="minorEastAsia" w:hint="eastAsia"/>
          <w:kern w:val="0"/>
          <w:sz w:val="24"/>
          <w:szCs w:val="24"/>
        </w:rPr>
        <w:t>其</w:t>
      </w:r>
      <w:r w:rsidR="005142D2" w:rsidRPr="00C8744B">
        <w:rPr>
          <w:rFonts w:asciiTheme="minorEastAsia" w:eastAsiaTheme="minorEastAsia" w:hAnsiTheme="minorEastAsia" w:hint="eastAsia"/>
          <w:kern w:val="0"/>
          <w:sz w:val="24"/>
          <w:szCs w:val="24"/>
        </w:rPr>
        <w:t>一期年产2000吨电池级碳酸锂EPC生产线建设项目</w:t>
      </w:r>
      <w:r w:rsidR="005142D2">
        <w:rPr>
          <w:rFonts w:asciiTheme="minorEastAsia" w:eastAsiaTheme="minorEastAsia" w:hAnsiTheme="minorEastAsia" w:hint="eastAsia"/>
          <w:kern w:val="0"/>
          <w:sz w:val="24"/>
          <w:szCs w:val="24"/>
        </w:rPr>
        <w:t>，该关联交易</w:t>
      </w:r>
      <w:r>
        <w:rPr>
          <w:rFonts w:hint="eastAsia"/>
          <w:kern w:val="0"/>
          <w:sz w:val="24"/>
          <w:szCs w:val="24"/>
        </w:rPr>
        <w:t>符合公平、公正、公开的原则，交易价格均参照市场价格确定，</w:t>
      </w:r>
      <w:r w:rsidR="00B4654F">
        <w:rPr>
          <w:rFonts w:hint="eastAsia"/>
          <w:kern w:val="0"/>
          <w:sz w:val="24"/>
          <w:szCs w:val="24"/>
        </w:rPr>
        <w:t>有利于公司</w:t>
      </w:r>
      <w:r w:rsidR="00B4654F">
        <w:rPr>
          <w:rFonts w:hint="eastAsia"/>
          <w:kern w:val="0"/>
          <w:sz w:val="24"/>
          <w:szCs w:val="24"/>
        </w:rPr>
        <w:t>子公司</w:t>
      </w:r>
      <w:r w:rsidR="00B4654F">
        <w:rPr>
          <w:rFonts w:hint="eastAsia"/>
          <w:kern w:val="0"/>
          <w:sz w:val="24"/>
          <w:szCs w:val="24"/>
        </w:rPr>
        <w:t>业务的发展，</w:t>
      </w:r>
      <w:r>
        <w:rPr>
          <w:rFonts w:hint="eastAsia"/>
          <w:kern w:val="0"/>
          <w:sz w:val="24"/>
          <w:szCs w:val="24"/>
        </w:rPr>
        <w:t>不会对上市公司独立性构成影响，未发现有侵害中小股东利益的行为和情况</w:t>
      </w:r>
      <w:r w:rsidR="0072519D">
        <w:rPr>
          <w:rFonts w:hint="eastAsia"/>
          <w:kern w:val="0"/>
          <w:sz w:val="24"/>
          <w:szCs w:val="24"/>
        </w:rPr>
        <w:t>。</w:t>
      </w:r>
    </w:p>
    <w:p w14:paraId="3A45B7B1" w14:textId="77777777" w:rsidR="0072519D" w:rsidRDefault="0072519D" w:rsidP="00C04A6D">
      <w:pPr>
        <w:spacing w:line="360" w:lineRule="auto"/>
        <w:ind w:firstLineChars="200" w:firstLine="480"/>
        <w:rPr>
          <w:rFonts w:ascii="宋体" w:hAnsi="宋体"/>
          <w:sz w:val="24"/>
        </w:rPr>
      </w:pPr>
      <w:r>
        <w:rPr>
          <w:rFonts w:ascii="宋体" w:hAnsi="宋体" w:hint="eastAsia"/>
          <w:sz w:val="24"/>
        </w:rPr>
        <w:t>因</w:t>
      </w:r>
      <w:r w:rsidRPr="00C8744B">
        <w:rPr>
          <w:rFonts w:ascii="宋体" w:hAnsi="宋体" w:hint="eastAsia"/>
          <w:sz w:val="24"/>
        </w:rPr>
        <w:t>公司董事长</w:t>
      </w:r>
      <w:proofErr w:type="gramStart"/>
      <w:r w:rsidRPr="00C8744B">
        <w:rPr>
          <w:rFonts w:ascii="宋体" w:hAnsi="宋体" w:hint="eastAsia"/>
          <w:sz w:val="24"/>
        </w:rPr>
        <w:t>胡精沛先生</w:t>
      </w:r>
      <w:proofErr w:type="gramEnd"/>
      <w:r w:rsidRPr="00C8744B">
        <w:rPr>
          <w:rFonts w:ascii="宋体" w:hAnsi="宋体" w:hint="eastAsia"/>
          <w:sz w:val="24"/>
        </w:rPr>
        <w:t>担任新疆泰利信矿业有限公司的董事，泰利信公司持股泰利创富公司100%的股权，故本次交易构成关联交易</w:t>
      </w:r>
      <w:r>
        <w:rPr>
          <w:rFonts w:ascii="宋体" w:hAnsi="宋体" w:hint="eastAsia"/>
          <w:sz w:val="24"/>
        </w:rPr>
        <w:t>。</w:t>
      </w:r>
    </w:p>
    <w:p w14:paraId="7D1E8734" w14:textId="2D718E61" w:rsidR="00C04A6D" w:rsidRDefault="0072519D" w:rsidP="00C04A6D">
      <w:pPr>
        <w:spacing w:line="360" w:lineRule="auto"/>
        <w:ind w:firstLineChars="200" w:firstLine="480"/>
        <w:rPr>
          <w:rFonts w:ascii="宋体" w:hAnsi="宋体"/>
          <w:b/>
          <w:sz w:val="24"/>
        </w:rPr>
      </w:pPr>
      <w:r>
        <w:rPr>
          <w:rFonts w:hint="eastAsia"/>
          <w:kern w:val="0"/>
          <w:sz w:val="24"/>
          <w:szCs w:val="24"/>
        </w:rPr>
        <w:t>我们一致</w:t>
      </w:r>
      <w:r w:rsidR="00C04A6D">
        <w:rPr>
          <w:rFonts w:hint="eastAsia"/>
          <w:kern w:val="0"/>
          <w:sz w:val="24"/>
          <w:szCs w:val="24"/>
        </w:rPr>
        <w:t>同意将该议案提交公司第四届董事会第</w:t>
      </w:r>
      <w:r w:rsidR="005142D2">
        <w:rPr>
          <w:rFonts w:hint="eastAsia"/>
          <w:kern w:val="0"/>
          <w:sz w:val="24"/>
          <w:szCs w:val="24"/>
        </w:rPr>
        <w:t>三十八</w:t>
      </w:r>
      <w:r w:rsidR="00C04A6D">
        <w:rPr>
          <w:rFonts w:hint="eastAsia"/>
          <w:kern w:val="0"/>
          <w:sz w:val="24"/>
          <w:szCs w:val="24"/>
        </w:rPr>
        <w:t>次会议</w:t>
      </w:r>
      <w:r>
        <w:rPr>
          <w:rFonts w:hint="eastAsia"/>
          <w:kern w:val="0"/>
          <w:sz w:val="24"/>
          <w:szCs w:val="24"/>
        </w:rPr>
        <w:t>进行</w:t>
      </w:r>
      <w:r w:rsidR="00C04A6D">
        <w:rPr>
          <w:rFonts w:hint="eastAsia"/>
          <w:kern w:val="0"/>
          <w:sz w:val="24"/>
          <w:szCs w:val="24"/>
        </w:rPr>
        <w:t>审议</w:t>
      </w:r>
      <w:r w:rsidR="005142D2">
        <w:rPr>
          <w:rFonts w:hint="eastAsia"/>
          <w:kern w:val="0"/>
          <w:sz w:val="24"/>
          <w:szCs w:val="24"/>
        </w:rPr>
        <w:t>。</w:t>
      </w:r>
    </w:p>
    <w:p w14:paraId="7143F19E" w14:textId="11CF6521" w:rsidR="00C8744B" w:rsidRDefault="00C8744B" w:rsidP="005142D2">
      <w:pPr>
        <w:spacing w:line="360" w:lineRule="auto"/>
        <w:ind w:firstLineChars="200" w:firstLine="482"/>
        <w:rPr>
          <w:rFonts w:ascii="宋体" w:hAnsi="宋体"/>
          <w:b/>
          <w:sz w:val="24"/>
        </w:rPr>
      </w:pPr>
      <w:r>
        <w:rPr>
          <w:rFonts w:ascii="宋体" w:hAnsi="宋体" w:hint="eastAsia"/>
          <w:b/>
          <w:sz w:val="24"/>
        </w:rPr>
        <w:t>2、独立董事意见</w:t>
      </w:r>
    </w:p>
    <w:p w14:paraId="2E07C0D1" w14:textId="7EC14ED9" w:rsidR="0072519D" w:rsidRPr="007F7CEA" w:rsidRDefault="005142D2" w:rsidP="0072519D">
      <w:pPr>
        <w:pStyle w:val="af"/>
        <w:spacing w:line="480" w:lineRule="exact"/>
        <w:ind w:left="1" w:firstLineChars="177" w:firstLine="425"/>
        <w:jc w:val="left"/>
        <w:rPr>
          <w:rFonts w:ascii="宋体" w:hAnsi="宋体"/>
          <w:sz w:val="24"/>
        </w:rPr>
      </w:pPr>
      <w:r w:rsidRPr="005142D2">
        <w:rPr>
          <w:rFonts w:asciiTheme="minorEastAsia" w:eastAsiaTheme="minorEastAsia" w:hAnsiTheme="minorEastAsia"/>
          <w:kern w:val="0"/>
          <w:sz w:val="24"/>
          <w:szCs w:val="24"/>
        </w:rPr>
        <w:t>我们对本次交易以及关联方的资料进行了核查，</w:t>
      </w:r>
      <w:r w:rsidR="0072519D">
        <w:rPr>
          <w:rFonts w:asciiTheme="minorEastAsia" w:eastAsiaTheme="minorEastAsia" w:hAnsiTheme="minorEastAsia" w:hint="eastAsia"/>
          <w:kern w:val="0"/>
          <w:sz w:val="24"/>
          <w:szCs w:val="24"/>
        </w:rPr>
        <w:t>认为：公司子公司格尔木公司</w:t>
      </w:r>
      <w:r w:rsidR="0072519D" w:rsidRPr="00C8744B">
        <w:rPr>
          <w:rFonts w:asciiTheme="minorEastAsia" w:eastAsiaTheme="minorEastAsia" w:hAnsiTheme="minorEastAsia" w:hint="eastAsia"/>
          <w:kern w:val="0"/>
          <w:sz w:val="24"/>
          <w:szCs w:val="24"/>
        </w:rPr>
        <w:t>委托</w:t>
      </w:r>
      <w:r w:rsidR="0072519D">
        <w:rPr>
          <w:rFonts w:asciiTheme="minorEastAsia" w:eastAsiaTheme="minorEastAsia" w:hAnsiTheme="minorEastAsia" w:hint="eastAsia"/>
          <w:kern w:val="0"/>
          <w:sz w:val="24"/>
          <w:szCs w:val="24"/>
        </w:rPr>
        <w:t>关联方</w:t>
      </w:r>
      <w:r w:rsidR="0072519D" w:rsidRPr="00C8744B">
        <w:rPr>
          <w:rFonts w:asciiTheme="minorEastAsia" w:eastAsiaTheme="minorEastAsia" w:hAnsiTheme="minorEastAsia" w:hint="eastAsia"/>
          <w:kern w:val="0"/>
          <w:sz w:val="24"/>
          <w:szCs w:val="24"/>
        </w:rPr>
        <w:t>泰利创富公司</w:t>
      </w:r>
      <w:r w:rsidR="0072519D">
        <w:rPr>
          <w:rFonts w:asciiTheme="minorEastAsia" w:eastAsiaTheme="minorEastAsia" w:hAnsiTheme="minorEastAsia" w:hint="eastAsia"/>
          <w:kern w:val="0"/>
          <w:sz w:val="24"/>
          <w:szCs w:val="24"/>
        </w:rPr>
        <w:t>对其</w:t>
      </w:r>
      <w:r w:rsidR="0072519D" w:rsidRPr="00C8744B">
        <w:rPr>
          <w:rFonts w:asciiTheme="minorEastAsia" w:eastAsiaTheme="minorEastAsia" w:hAnsiTheme="minorEastAsia" w:hint="eastAsia"/>
          <w:kern w:val="0"/>
          <w:sz w:val="24"/>
          <w:szCs w:val="24"/>
        </w:rPr>
        <w:t>一期年产2000吨电池级碳酸锂EPC生产线项目建设</w:t>
      </w:r>
      <w:r w:rsidR="0072519D">
        <w:rPr>
          <w:rFonts w:asciiTheme="minorEastAsia" w:eastAsiaTheme="minorEastAsia" w:hAnsiTheme="minorEastAsia" w:hint="eastAsia"/>
          <w:kern w:val="0"/>
          <w:sz w:val="24"/>
          <w:szCs w:val="24"/>
        </w:rPr>
        <w:t>，</w:t>
      </w:r>
      <w:r w:rsidR="0072519D" w:rsidRPr="00131A3D">
        <w:rPr>
          <w:rFonts w:ascii="宋体" w:hAnsi="宋体" w:hint="eastAsia"/>
          <w:sz w:val="24"/>
        </w:rPr>
        <w:t>履行了必要的审批程序，关联董事</w:t>
      </w:r>
      <w:r w:rsidR="003B31ED">
        <w:rPr>
          <w:rFonts w:ascii="宋体" w:hAnsi="宋体" w:hint="eastAsia"/>
          <w:sz w:val="24"/>
        </w:rPr>
        <w:t>已</w:t>
      </w:r>
      <w:r w:rsidR="0072519D">
        <w:rPr>
          <w:rFonts w:ascii="宋体" w:hAnsi="宋体" w:hint="eastAsia"/>
          <w:sz w:val="24"/>
        </w:rPr>
        <w:t>回避表决</w:t>
      </w:r>
      <w:r w:rsidR="0072519D">
        <w:rPr>
          <w:rFonts w:asciiTheme="minorEastAsia" w:eastAsiaTheme="minorEastAsia" w:hAnsiTheme="minorEastAsia" w:hint="eastAsia"/>
          <w:kern w:val="0"/>
          <w:sz w:val="24"/>
          <w:szCs w:val="24"/>
        </w:rPr>
        <w:t>，</w:t>
      </w:r>
      <w:r w:rsidRPr="005142D2">
        <w:rPr>
          <w:rFonts w:asciiTheme="minorEastAsia" w:eastAsiaTheme="minorEastAsia" w:hAnsiTheme="minorEastAsia"/>
          <w:kern w:val="0"/>
          <w:sz w:val="24"/>
          <w:szCs w:val="24"/>
        </w:rPr>
        <w:t>会议的召集、召开、审议、表决程序符合有关法律、法规及《公司章程》的规定。我们认为本次关联交易符合公司</w:t>
      </w:r>
      <w:r w:rsidR="00352079">
        <w:rPr>
          <w:rFonts w:asciiTheme="minorEastAsia" w:eastAsiaTheme="minorEastAsia" w:hAnsiTheme="minorEastAsia" w:hint="eastAsia"/>
          <w:kern w:val="0"/>
          <w:sz w:val="24"/>
          <w:szCs w:val="24"/>
        </w:rPr>
        <w:t>子公司</w:t>
      </w:r>
      <w:r w:rsidRPr="005142D2">
        <w:rPr>
          <w:rFonts w:asciiTheme="minorEastAsia" w:eastAsiaTheme="minorEastAsia" w:hAnsiTheme="minorEastAsia"/>
          <w:kern w:val="0"/>
          <w:sz w:val="24"/>
          <w:szCs w:val="24"/>
        </w:rPr>
        <w:t>业务发展需要，有利于公司</w:t>
      </w:r>
      <w:r w:rsidR="00352079">
        <w:rPr>
          <w:rFonts w:asciiTheme="minorEastAsia" w:eastAsiaTheme="minorEastAsia" w:hAnsiTheme="minorEastAsia" w:hint="eastAsia"/>
          <w:kern w:val="0"/>
          <w:sz w:val="24"/>
          <w:szCs w:val="24"/>
        </w:rPr>
        <w:t>子公司</w:t>
      </w:r>
      <w:r w:rsidRPr="005142D2">
        <w:rPr>
          <w:rFonts w:asciiTheme="minorEastAsia" w:eastAsiaTheme="minorEastAsia" w:hAnsiTheme="minorEastAsia"/>
          <w:kern w:val="0"/>
          <w:sz w:val="24"/>
          <w:szCs w:val="24"/>
        </w:rPr>
        <w:t>开展正常的经营活动，审议程序合法，交易定价公允</w:t>
      </w:r>
      <w:r w:rsidRPr="005142D2">
        <w:rPr>
          <w:rFonts w:asciiTheme="minorEastAsia" w:eastAsiaTheme="minorEastAsia" w:hAnsiTheme="minorEastAsia"/>
          <w:kern w:val="0"/>
          <w:sz w:val="24"/>
          <w:szCs w:val="24"/>
        </w:rPr>
        <w:lastRenderedPageBreak/>
        <w:t>合理，</w:t>
      </w:r>
      <w:r w:rsidR="00B4654F">
        <w:rPr>
          <w:rFonts w:asciiTheme="minorEastAsia" w:eastAsiaTheme="minorEastAsia" w:hAnsiTheme="minorEastAsia" w:hint="eastAsia"/>
          <w:kern w:val="0"/>
          <w:sz w:val="24"/>
          <w:szCs w:val="24"/>
        </w:rPr>
        <w:t>不</w:t>
      </w:r>
      <w:r w:rsidR="003B31ED" w:rsidRPr="003B31ED">
        <w:rPr>
          <w:rFonts w:asciiTheme="minorEastAsia" w:eastAsiaTheme="minorEastAsia" w:hAnsiTheme="minorEastAsia" w:hint="eastAsia"/>
          <w:kern w:val="0"/>
          <w:sz w:val="24"/>
          <w:szCs w:val="24"/>
        </w:rPr>
        <w:t>存在损害公司及其他非关联股东特别是中小股东利益的情形</w:t>
      </w:r>
      <w:r w:rsidRPr="005142D2">
        <w:rPr>
          <w:rFonts w:asciiTheme="minorEastAsia" w:eastAsiaTheme="minorEastAsia" w:hAnsiTheme="minorEastAsia"/>
          <w:kern w:val="0"/>
          <w:sz w:val="24"/>
          <w:szCs w:val="24"/>
        </w:rPr>
        <w:t>。</w:t>
      </w:r>
      <w:r w:rsidR="0072519D" w:rsidRPr="00F3447A">
        <w:rPr>
          <w:rFonts w:hint="eastAsia"/>
          <w:kern w:val="0"/>
          <w:sz w:val="24"/>
        </w:rPr>
        <w:t>综上所述，</w:t>
      </w:r>
      <w:r w:rsidR="0072519D">
        <w:rPr>
          <w:rFonts w:ascii="宋体" w:hAnsi="宋体" w:hint="eastAsia"/>
          <w:sz w:val="24"/>
        </w:rPr>
        <w:t>我们</w:t>
      </w:r>
      <w:r w:rsidR="0072519D" w:rsidRPr="00131A3D">
        <w:rPr>
          <w:rFonts w:ascii="宋体" w:hAnsi="宋体" w:hint="eastAsia"/>
          <w:sz w:val="24"/>
        </w:rPr>
        <w:t>一致同意本次公司关联交易事项。</w:t>
      </w:r>
    </w:p>
    <w:p w14:paraId="1017E903" w14:textId="7B714086" w:rsidR="008874FD" w:rsidRPr="007F7CEA" w:rsidRDefault="00C8744B" w:rsidP="007F7CEA">
      <w:pPr>
        <w:spacing w:beforeLines="50" w:before="156" w:line="360" w:lineRule="auto"/>
        <w:ind w:firstLineChars="200" w:firstLine="482"/>
        <w:rPr>
          <w:rFonts w:ascii="宋体" w:hAnsi="宋体"/>
          <w:b/>
          <w:sz w:val="24"/>
        </w:rPr>
      </w:pPr>
      <w:r>
        <w:rPr>
          <w:rFonts w:ascii="宋体" w:hAnsi="宋体" w:hint="eastAsia"/>
          <w:b/>
          <w:sz w:val="24"/>
        </w:rPr>
        <w:t>九</w:t>
      </w:r>
      <w:r w:rsidR="005E4258" w:rsidRPr="007F7CEA">
        <w:rPr>
          <w:rFonts w:ascii="宋体" w:hAnsi="宋体" w:hint="eastAsia"/>
          <w:b/>
          <w:sz w:val="24"/>
        </w:rPr>
        <w:t>、备查文件</w:t>
      </w:r>
    </w:p>
    <w:p w14:paraId="0052D157" w14:textId="6B94176B" w:rsidR="00B7107C" w:rsidRPr="00CD6BB8" w:rsidRDefault="00831BB1" w:rsidP="00CD6BB8">
      <w:pPr>
        <w:pStyle w:val="af"/>
        <w:numPr>
          <w:ilvl w:val="0"/>
          <w:numId w:val="7"/>
        </w:numPr>
        <w:autoSpaceDE w:val="0"/>
        <w:autoSpaceDN w:val="0"/>
        <w:adjustRightInd w:val="0"/>
        <w:spacing w:line="360" w:lineRule="auto"/>
        <w:ind w:firstLineChars="0"/>
        <w:rPr>
          <w:kern w:val="0"/>
          <w:sz w:val="24"/>
        </w:rPr>
      </w:pPr>
      <w:r>
        <w:rPr>
          <w:rFonts w:hint="eastAsia"/>
          <w:kern w:val="0"/>
          <w:sz w:val="24"/>
        </w:rPr>
        <w:t>《</w:t>
      </w:r>
      <w:r w:rsidR="00CD6BB8" w:rsidRPr="00CD6BB8">
        <w:rPr>
          <w:rFonts w:hint="eastAsia"/>
          <w:kern w:val="0"/>
          <w:sz w:val="24"/>
        </w:rPr>
        <w:t>格尔木公司一期年产</w:t>
      </w:r>
      <w:r w:rsidR="00CD6BB8" w:rsidRPr="00CD6BB8">
        <w:rPr>
          <w:rFonts w:hint="eastAsia"/>
          <w:kern w:val="0"/>
          <w:sz w:val="24"/>
        </w:rPr>
        <w:t>2000</w:t>
      </w:r>
      <w:r w:rsidR="00CD6BB8" w:rsidRPr="00CD6BB8">
        <w:rPr>
          <w:rFonts w:hint="eastAsia"/>
          <w:kern w:val="0"/>
          <w:sz w:val="24"/>
        </w:rPr>
        <w:t>吨电池级碳酸锂</w:t>
      </w:r>
      <w:r w:rsidR="00CD6BB8" w:rsidRPr="00CD6BB8">
        <w:rPr>
          <w:rFonts w:hint="eastAsia"/>
          <w:kern w:val="0"/>
          <w:sz w:val="24"/>
        </w:rPr>
        <w:t>EPC</w:t>
      </w:r>
      <w:r w:rsidR="00CD6BB8" w:rsidRPr="00CD6BB8">
        <w:rPr>
          <w:rFonts w:hint="eastAsia"/>
          <w:kern w:val="0"/>
          <w:sz w:val="24"/>
        </w:rPr>
        <w:t>开发项目委托合同</w:t>
      </w:r>
      <w:r w:rsidRPr="00CD6BB8">
        <w:rPr>
          <w:rFonts w:hint="eastAsia"/>
          <w:kern w:val="0"/>
          <w:sz w:val="24"/>
        </w:rPr>
        <w:t>》</w:t>
      </w:r>
      <w:r w:rsidR="00992D8F" w:rsidRPr="00CD6BB8">
        <w:rPr>
          <w:rFonts w:hint="eastAsia"/>
          <w:kern w:val="0"/>
          <w:sz w:val="24"/>
        </w:rPr>
        <w:t>。</w:t>
      </w:r>
    </w:p>
    <w:p w14:paraId="06FBFBAF" w14:textId="77777777" w:rsidR="005E4258" w:rsidRPr="000A061E" w:rsidRDefault="005E4258" w:rsidP="007F7CEA">
      <w:pPr>
        <w:pStyle w:val="22"/>
        <w:spacing w:after="0" w:line="500" w:lineRule="exact"/>
        <w:ind w:leftChars="0" w:left="0" w:firstLineChars="177" w:firstLine="425"/>
        <w:rPr>
          <w:kern w:val="0"/>
          <w:sz w:val="24"/>
        </w:rPr>
      </w:pPr>
      <w:r w:rsidRPr="000A061E">
        <w:rPr>
          <w:kern w:val="0"/>
          <w:sz w:val="24"/>
        </w:rPr>
        <w:t>特此公告。</w:t>
      </w:r>
    </w:p>
    <w:p w14:paraId="0BF30F34" w14:textId="77777777" w:rsidR="005E4258" w:rsidRPr="000A061E" w:rsidRDefault="005E4258" w:rsidP="005E4258">
      <w:pPr>
        <w:pStyle w:val="22"/>
        <w:spacing w:line="500" w:lineRule="exact"/>
        <w:ind w:firstLineChars="1850" w:firstLine="4440"/>
        <w:jc w:val="right"/>
        <w:rPr>
          <w:kern w:val="0"/>
          <w:sz w:val="24"/>
          <w:szCs w:val="24"/>
        </w:rPr>
      </w:pPr>
      <w:r w:rsidRPr="000A061E">
        <w:rPr>
          <w:kern w:val="0"/>
          <w:sz w:val="24"/>
        </w:rPr>
        <w:t>厦门万里石</w:t>
      </w:r>
      <w:r w:rsidRPr="000A061E">
        <w:rPr>
          <w:kern w:val="0"/>
          <w:sz w:val="24"/>
          <w:szCs w:val="24"/>
        </w:rPr>
        <w:t>股份有限公司董事会</w:t>
      </w:r>
    </w:p>
    <w:p w14:paraId="069AF694" w14:textId="42284ACF" w:rsidR="00BD51B5" w:rsidRDefault="005E4258" w:rsidP="00702C2C">
      <w:pPr>
        <w:tabs>
          <w:tab w:val="left" w:pos="2835"/>
        </w:tabs>
        <w:jc w:val="right"/>
      </w:pPr>
      <w:r w:rsidRPr="000A061E">
        <w:rPr>
          <w:kern w:val="0"/>
        </w:rPr>
        <w:t xml:space="preserve">                                       </w:t>
      </w:r>
      <w:r w:rsidR="00126BC7">
        <w:rPr>
          <w:kern w:val="0"/>
          <w:sz w:val="24"/>
          <w:szCs w:val="24"/>
        </w:rPr>
        <w:t xml:space="preserve">             20</w:t>
      </w:r>
      <w:r w:rsidR="00AA7C1E">
        <w:rPr>
          <w:kern w:val="0"/>
          <w:sz w:val="24"/>
          <w:szCs w:val="24"/>
        </w:rPr>
        <w:t>22</w:t>
      </w:r>
      <w:r w:rsidRPr="000A061E">
        <w:rPr>
          <w:kern w:val="0"/>
          <w:sz w:val="24"/>
          <w:szCs w:val="24"/>
        </w:rPr>
        <w:t>年</w:t>
      </w:r>
      <w:r w:rsidR="00AA7C1E">
        <w:rPr>
          <w:kern w:val="0"/>
          <w:sz w:val="24"/>
          <w:szCs w:val="24"/>
        </w:rPr>
        <w:t>11</w:t>
      </w:r>
      <w:r w:rsidRPr="000A061E">
        <w:rPr>
          <w:kern w:val="0"/>
          <w:sz w:val="24"/>
          <w:szCs w:val="24"/>
        </w:rPr>
        <w:t>月</w:t>
      </w:r>
      <w:r w:rsidR="005142D2">
        <w:rPr>
          <w:kern w:val="0"/>
          <w:sz w:val="24"/>
          <w:szCs w:val="24"/>
        </w:rPr>
        <w:t>26</w:t>
      </w:r>
      <w:r w:rsidRPr="000A061E">
        <w:rPr>
          <w:kern w:val="0"/>
          <w:sz w:val="24"/>
          <w:szCs w:val="24"/>
        </w:rPr>
        <w:t>日</w:t>
      </w:r>
    </w:p>
    <w:sectPr w:rsidR="00BD51B5" w:rsidSect="00302B4C">
      <w:headerReference w:type="default" r:id="rId8"/>
      <w:pgSz w:w="11906" w:h="16838"/>
      <w:pgMar w:top="1702" w:right="1531" w:bottom="1440" w:left="1531" w:header="624" w:footer="18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A363" w14:textId="77777777" w:rsidR="006C4CC9" w:rsidRDefault="006C4CC9" w:rsidP="005E4258">
      <w:r>
        <w:separator/>
      </w:r>
    </w:p>
  </w:endnote>
  <w:endnote w:type="continuationSeparator" w:id="0">
    <w:p w14:paraId="477940A2" w14:textId="77777777" w:rsidR="006C4CC9" w:rsidRDefault="006C4CC9" w:rsidP="005E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3BD6" w14:textId="77777777" w:rsidR="006C4CC9" w:rsidRDefault="006C4CC9" w:rsidP="005E4258">
      <w:r>
        <w:separator/>
      </w:r>
    </w:p>
  </w:footnote>
  <w:footnote w:type="continuationSeparator" w:id="0">
    <w:p w14:paraId="01772889" w14:textId="77777777" w:rsidR="006C4CC9" w:rsidRDefault="006C4CC9" w:rsidP="005E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EC55" w14:textId="77777777" w:rsidR="00DB12B7" w:rsidRDefault="00DB12B7" w:rsidP="004519C9">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503"/>
    <w:multiLevelType w:val="hybridMultilevel"/>
    <w:tmpl w:val="2F1E01A4"/>
    <w:lvl w:ilvl="0" w:tplc="9070BAFE">
      <w:start w:val="3"/>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0AA05CAC"/>
    <w:multiLevelType w:val="hybridMultilevel"/>
    <w:tmpl w:val="10BE899C"/>
    <w:lvl w:ilvl="0" w:tplc="7B1C5C8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D3E43A4"/>
    <w:multiLevelType w:val="hybridMultilevel"/>
    <w:tmpl w:val="489ABFC6"/>
    <w:lvl w:ilvl="0" w:tplc="AE441C5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8844106"/>
    <w:multiLevelType w:val="hybridMultilevel"/>
    <w:tmpl w:val="A7E0C5A2"/>
    <w:lvl w:ilvl="0" w:tplc="7B1C5C8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3CA23B6"/>
    <w:multiLevelType w:val="multilevel"/>
    <w:tmpl w:val="23CA23B6"/>
    <w:lvl w:ilvl="0">
      <w:start w:val="1"/>
      <w:numFmt w:val="decimal"/>
      <w:pStyle w:val="2"/>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15:restartNumberingAfterBreak="0">
    <w:nsid w:val="3F8A586E"/>
    <w:multiLevelType w:val="hybridMultilevel"/>
    <w:tmpl w:val="3E327562"/>
    <w:lvl w:ilvl="0" w:tplc="7B1C5C88">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4BA06B1F"/>
    <w:multiLevelType w:val="hybridMultilevel"/>
    <w:tmpl w:val="FDA09A76"/>
    <w:lvl w:ilvl="0" w:tplc="7B1C5C88">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4BB4076C"/>
    <w:multiLevelType w:val="hybridMultilevel"/>
    <w:tmpl w:val="FDA09A76"/>
    <w:lvl w:ilvl="0" w:tplc="7B1C5C88">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4D7F4067"/>
    <w:multiLevelType w:val="hybridMultilevel"/>
    <w:tmpl w:val="27262048"/>
    <w:lvl w:ilvl="0" w:tplc="B19632D6">
      <w:start w:val="1"/>
      <w:numFmt w:val="decimalFullWidth"/>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511E3206"/>
    <w:multiLevelType w:val="hybridMultilevel"/>
    <w:tmpl w:val="68FCE746"/>
    <w:lvl w:ilvl="0" w:tplc="EE3ACD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7692317"/>
    <w:multiLevelType w:val="hybridMultilevel"/>
    <w:tmpl w:val="65EA4756"/>
    <w:lvl w:ilvl="0" w:tplc="A240DE0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5988739A"/>
    <w:multiLevelType w:val="hybridMultilevel"/>
    <w:tmpl w:val="D25EF170"/>
    <w:lvl w:ilvl="0" w:tplc="8388596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61943492"/>
    <w:multiLevelType w:val="hybridMultilevel"/>
    <w:tmpl w:val="50C642DA"/>
    <w:lvl w:ilvl="0" w:tplc="80827636">
      <w:start w:val="8"/>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456175685">
    <w:abstractNumId w:val="2"/>
  </w:num>
  <w:num w:numId="2" w16cid:durableId="421797738">
    <w:abstractNumId w:val="10"/>
  </w:num>
  <w:num w:numId="3" w16cid:durableId="1859391039">
    <w:abstractNumId w:val="8"/>
  </w:num>
  <w:num w:numId="4" w16cid:durableId="483012080">
    <w:abstractNumId w:val="7"/>
  </w:num>
  <w:num w:numId="5" w16cid:durableId="1122578013">
    <w:abstractNumId w:val="5"/>
  </w:num>
  <w:num w:numId="6" w16cid:durableId="1028723526">
    <w:abstractNumId w:val="6"/>
  </w:num>
  <w:num w:numId="7" w16cid:durableId="771898114">
    <w:abstractNumId w:val="3"/>
  </w:num>
  <w:num w:numId="8" w16cid:durableId="1861968102">
    <w:abstractNumId w:val="9"/>
  </w:num>
  <w:num w:numId="9" w16cid:durableId="1384214299">
    <w:abstractNumId w:val="0"/>
  </w:num>
  <w:num w:numId="10" w16cid:durableId="1586450061">
    <w:abstractNumId w:val="11"/>
  </w:num>
  <w:num w:numId="11" w16cid:durableId="1450202058">
    <w:abstractNumId w:val="4"/>
  </w:num>
  <w:num w:numId="12" w16cid:durableId="1302035068">
    <w:abstractNumId w:val="1"/>
  </w:num>
  <w:num w:numId="13" w16cid:durableId="1415841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A93"/>
    <w:rsid w:val="00003479"/>
    <w:rsid w:val="00006581"/>
    <w:rsid w:val="0002248A"/>
    <w:rsid w:val="00040F3C"/>
    <w:rsid w:val="00043BC1"/>
    <w:rsid w:val="00055AC0"/>
    <w:rsid w:val="00062D89"/>
    <w:rsid w:val="00070386"/>
    <w:rsid w:val="00072C69"/>
    <w:rsid w:val="00087873"/>
    <w:rsid w:val="0009644A"/>
    <w:rsid w:val="000A2F03"/>
    <w:rsid w:val="000B510B"/>
    <w:rsid w:val="000E2AE6"/>
    <w:rsid w:val="000E3A4D"/>
    <w:rsid w:val="000E43C4"/>
    <w:rsid w:val="000F4032"/>
    <w:rsid w:val="000F4E4C"/>
    <w:rsid w:val="00101C85"/>
    <w:rsid w:val="001042A0"/>
    <w:rsid w:val="001233B2"/>
    <w:rsid w:val="00125ED8"/>
    <w:rsid w:val="00126BB6"/>
    <w:rsid w:val="00126BC7"/>
    <w:rsid w:val="00132CD2"/>
    <w:rsid w:val="00135569"/>
    <w:rsid w:val="00143261"/>
    <w:rsid w:val="00145083"/>
    <w:rsid w:val="00146B7C"/>
    <w:rsid w:val="00151306"/>
    <w:rsid w:val="001519BB"/>
    <w:rsid w:val="00151F2D"/>
    <w:rsid w:val="00163E52"/>
    <w:rsid w:val="00167722"/>
    <w:rsid w:val="0017009D"/>
    <w:rsid w:val="00183BAA"/>
    <w:rsid w:val="0018676F"/>
    <w:rsid w:val="00186CE8"/>
    <w:rsid w:val="00191FCF"/>
    <w:rsid w:val="00193F4C"/>
    <w:rsid w:val="00196092"/>
    <w:rsid w:val="001A2B51"/>
    <w:rsid w:val="001A7430"/>
    <w:rsid w:val="001B0B27"/>
    <w:rsid w:val="001B193F"/>
    <w:rsid w:val="001B3F23"/>
    <w:rsid w:val="001C3011"/>
    <w:rsid w:val="001C7613"/>
    <w:rsid w:val="001C7A14"/>
    <w:rsid w:val="001D339D"/>
    <w:rsid w:val="001D6E26"/>
    <w:rsid w:val="001E1837"/>
    <w:rsid w:val="001E194A"/>
    <w:rsid w:val="0020033D"/>
    <w:rsid w:val="00207759"/>
    <w:rsid w:val="002104C8"/>
    <w:rsid w:val="00213822"/>
    <w:rsid w:val="00216A17"/>
    <w:rsid w:val="0022206B"/>
    <w:rsid w:val="00223F68"/>
    <w:rsid w:val="00225188"/>
    <w:rsid w:val="002256D9"/>
    <w:rsid w:val="00225882"/>
    <w:rsid w:val="00230DE5"/>
    <w:rsid w:val="00233E17"/>
    <w:rsid w:val="00236DB7"/>
    <w:rsid w:val="00237EEB"/>
    <w:rsid w:val="002429AA"/>
    <w:rsid w:val="00243C6B"/>
    <w:rsid w:val="0024490C"/>
    <w:rsid w:val="0024509E"/>
    <w:rsid w:val="00247D9F"/>
    <w:rsid w:val="00255145"/>
    <w:rsid w:val="00265932"/>
    <w:rsid w:val="002806D4"/>
    <w:rsid w:val="00281F97"/>
    <w:rsid w:val="00283F20"/>
    <w:rsid w:val="00284F4C"/>
    <w:rsid w:val="00286A58"/>
    <w:rsid w:val="00290333"/>
    <w:rsid w:val="0029780C"/>
    <w:rsid w:val="002A1B62"/>
    <w:rsid w:val="002A337C"/>
    <w:rsid w:val="002A3E74"/>
    <w:rsid w:val="002B213A"/>
    <w:rsid w:val="002B60A8"/>
    <w:rsid w:val="002B6DDC"/>
    <w:rsid w:val="002C1A2B"/>
    <w:rsid w:val="002C7330"/>
    <w:rsid w:val="002E04BA"/>
    <w:rsid w:val="002E6D1D"/>
    <w:rsid w:val="003001ED"/>
    <w:rsid w:val="00302650"/>
    <w:rsid w:val="00302B4C"/>
    <w:rsid w:val="00311880"/>
    <w:rsid w:val="003118D9"/>
    <w:rsid w:val="003147CB"/>
    <w:rsid w:val="00316524"/>
    <w:rsid w:val="0032236C"/>
    <w:rsid w:val="00322E84"/>
    <w:rsid w:val="003270DE"/>
    <w:rsid w:val="00327C9F"/>
    <w:rsid w:val="00340E58"/>
    <w:rsid w:val="00352079"/>
    <w:rsid w:val="00355638"/>
    <w:rsid w:val="003570BD"/>
    <w:rsid w:val="0035715C"/>
    <w:rsid w:val="00360A52"/>
    <w:rsid w:val="00360B56"/>
    <w:rsid w:val="003623A9"/>
    <w:rsid w:val="00370699"/>
    <w:rsid w:val="0038069A"/>
    <w:rsid w:val="00397A19"/>
    <w:rsid w:val="003A06C8"/>
    <w:rsid w:val="003A0A5F"/>
    <w:rsid w:val="003A769D"/>
    <w:rsid w:val="003B0071"/>
    <w:rsid w:val="003B1D75"/>
    <w:rsid w:val="003B31ED"/>
    <w:rsid w:val="003B6B9F"/>
    <w:rsid w:val="003C0A16"/>
    <w:rsid w:val="003D3271"/>
    <w:rsid w:val="003E62F9"/>
    <w:rsid w:val="003E6DD6"/>
    <w:rsid w:val="003F0152"/>
    <w:rsid w:val="003F57AF"/>
    <w:rsid w:val="003F724A"/>
    <w:rsid w:val="003F7CF4"/>
    <w:rsid w:val="00403001"/>
    <w:rsid w:val="0041365F"/>
    <w:rsid w:val="00421ED5"/>
    <w:rsid w:val="004311B7"/>
    <w:rsid w:val="00446D1C"/>
    <w:rsid w:val="00450647"/>
    <w:rsid w:val="004506C9"/>
    <w:rsid w:val="004519C9"/>
    <w:rsid w:val="00452CD6"/>
    <w:rsid w:val="00457EBF"/>
    <w:rsid w:val="004632F6"/>
    <w:rsid w:val="00464860"/>
    <w:rsid w:val="00471006"/>
    <w:rsid w:val="00477AF9"/>
    <w:rsid w:val="004828A6"/>
    <w:rsid w:val="00494E45"/>
    <w:rsid w:val="004A0DE9"/>
    <w:rsid w:val="004A273D"/>
    <w:rsid w:val="004A4418"/>
    <w:rsid w:val="004B4D00"/>
    <w:rsid w:val="004B512A"/>
    <w:rsid w:val="004B538F"/>
    <w:rsid w:val="004D5770"/>
    <w:rsid w:val="004D5EC0"/>
    <w:rsid w:val="004D6F3D"/>
    <w:rsid w:val="004E4C69"/>
    <w:rsid w:val="004E7C82"/>
    <w:rsid w:val="004F74EB"/>
    <w:rsid w:val="0050317E"/>
    <w:rsid w:val="00513B75"/>
    <w:rsid w:val="005142D2"/>
    <w:rsid w:val="00515FC0"/>
    <w:rsid w:val="0052026F"/>
    <w:rsid w:val="00520AE7"/>
    <w:rsid w:val="005217E2"/>
    <w:rsid w:val="0052242A"/>
    <w:rsid w:val="00531A40"/>
    <w:rsid w:val="00533115"/>
    <w:rsid w:val="0053657D"/>
    <w:rsid w:val="00553319"/>
    <w:rsid w:val="005552FA"/>
    <w:rsid w:val="00560B38"/>
    <w:rsid w:val="00562A11"/>
    <w:rsid w:val="00563A2C"/>
    <w:rsid w:val="005654EF"/>
    <w:rsid w:val="00572FBF"/>
    <w:rsid w:val="00573018"/>
    <w:rsid w:val="00574861"/>
    <w:rsid w:val="00575904"/>
    <w:rsid w:val="00576033"/>
    <w:rsid w:val="00577661"/>
    <w:rsid w:val="00580496"/>
    <w:rsid w:val="0058268A"/>
    <w:rsid w:val="0058660C"/>
    <w:rsid w:val="00587440"/>
    <w:rsid w:val="00594C42"/>
    <w:rsid w:val="005A4D03"/>
    <w:rsid w:val="005A59FB"/>
    <w:rsid w:val="005B0C64"/>
    <w:rsid w:val="005B2F33"/>
    <w:rsid w:val="005B7130"/>
    <w:rsid w:val="005C06F8"/>
    <w:rsid w:val="005C105E"/>
    <w:rsid w:val="005C1A08"/>
    <w:rsid w:val="005C366A"/>
    <w:rsid w:val="005C73E2"/>
    <w:rsid w:val="005D39E4"/>
    <w:rsid w:val="005D666D"/>
    <w:rsid w:val="005E1018"/>
    <w:rsid w:val="005E4258"/>
    <w:rsid w:val="005E5258"/>
    <w:rsid w:val="005E6A53"/>
    <w:rsid w:val="005F12EB"/>
    <w:rsid w:val="00607956"/>
    <w:rsid w:val="00610813"/>
    <w:rsid w:val="00613F68"/>
    <w:rsid w:val="006168E2"/>
    <w:rsid w:val="00633EDD"/>
    <w:rsid w:val="0063444C"/>
    <w:rsid w:val="00637634"/>
    <w:rsid w:val="00640D1D"/>
    <w:rsid w:val="00647764"/>
    <w:rsid w:val="00647B0E"/>
    <w:rsid w:val="00653C74"/>
    <w:rsid w:val="006632CB"/>
    <w:rsid w:val="00665D14"/>
    <w:rsid w:val="00667BDD"/>
    <w:rsid w:val="00667C95"/>
    <w:rsid w:val="00672D98"/>
    <w:rsid w:val="006771BE"/>
    <w:rsid w:val="00677A9F"/>
    <w:rsid w:val="0068407D"/>
    <w:rsid w:val="00687FEE"/>
    <w:rsid w:val="00691F48"/>
    <w:rsid w:val="0069393B"/>
    <w:rsid w:val="006945E5"/>
    <w:rsid w:val="006958BF"/>
    <w:rsid w:val="006B02C2"/>
    <w:rsid w:val="006B0B81"/>
    <w:rsid w:val="006B2629"/>
    <w:rsid w:val="006B5C1D"/>
    <w:rsid w:val="006C26E6"/>
    <w:rsid w:val="006C2B06"/>
    <w:rsid w:val="006C4CC9"/>
    <w:rsid w:val="006C6BC3"/>
    <w:rsid w:val="006C7D72"/>
    <w:rsid w:val="006D3DAE"/>
    <w:rsid w:val="006D6528"/>
    <w:rsid w:val="006E6E67"/>
    <w:rsid w:val="006F30D6"/>
    <w:rsid w:val="006F6EE2"/>
    <w:rsid w:val="00700670"/>
    <w:rsid w:val="00702C2C"/>
    <w:rsid w:val="0070359B"/>
    <w:rsid w:val="00705700"/>
    <w:rsid w:val="00706B92"/>
    <w:rsid w:val="00722E64"/>
    <w:rsid w:val="0072519D"/>
    <w:rsid w:val="00727C59"/>
    <w:rsid w:val="007336A7"/>
    <w:rsid w:val="00733D28"/>
    <w:rsid w:val="007460E1"/>
    <w:rsid w:val="0076399B"/>
    <w:rsid w:val="0076610B"/>
    <w:rsid w:val="00770FF4"/>
    <w:rsid w:val="00773647"/>
    <w:rsid w:val="00775024"/>
    <w:rsid w:val="007761BB"/>
    <w:rsid w:val="0078146F"/>
    <w:rsid w:val="00792519"/>
    <w:rsid w:val="00793C89"/>
    <w:rsid w:val="00794743"/>
    <w:rsid w:val="00794AB4"/>
    <w:rsid w:val="007963E0"/>
    <w:rsid w:val="007A156C"/>
    <w:rsid w:val="007A2C1C"/>
    <w:rsid w:val="007A5BD0"/>
    <w:rsid w:val="007B3EB7"/>
    <w:rsid w:val="007B4416"/>
    <w:rsid w:val="007B6C19"/>
    <w:rsid w:val="007B742E"/>
    <w:rsid w:val="007C691B"/>
    <w:rsid w:val="007D4491"/>
    <w:rsid w:val="007D587E"/>
    <w:rsid w:val="007D6605"/>
    <w:rsid w:val="007F3D05"/>
    <w:rsid w:val="007F7CEA"/>
    <w:rsid w:val="008041DE"/>
    <w:rsid w:val="008055A8"/>
    <w:rsid w:val="00807858"/>
    <w:rsid w:val="008163B7"/>
    <w:rsid w:val="0081781D"/>
    <w:rsid w:val="00822A30"/>
    <w:rsid w:val="00825B3C"/>
    <w:rsid w:val="00831BB1"/>
    <w:rsid w:val="00835BB1"/>
    <w:rsid w:val="00835E78"/>
    <w:rsid w:val="0083659A"/>
    <w:rsid w:val="00836EFC"/>
    <w:rsid w:val="0084021D"/>
    <w:rsid w:val="00860BA9"/>
    <w:rsid w:val="00860CB5"/>
    <w:rsid w:val="00862C9E"/>
    <w:rsid w:val="00866B0A"/>
    <w:rsid w:val="00872347"/>
    <w:rsid w:val="008814F2"/>
    <w:rsid w:val="008874FD"/>
    <w:rsid w:val="00892A73"/>
    <w:rsid w:val="0089383E"/>
    <w:rsid w:val="008B08AC"/>
    <w:rsid w:val="008B6E84"/>
    <w:rsid w:val="008C01EF"/>
    <w:rsid w:val="008C2A38"/>
    <w:rsid w:val="008C4DC7"/>
    <w:rsid w:val="008C5CCA"/>
    <w:rsid w:val="008D5018"/>
    <w:rsid w:val="008D5D9F"/>
    <w:rsid w:val="008D7391"/>
    <w:rsid w:val="008E2E88"/>
    <w:rsid w:val="008E31B8"/>
    <w:rsid w:val="008E4FD3"/>
    <w:rsid w:val="008E7BC6"/>
    <w:rsid w:val="00902D05"/>
    <w:rsid w:val="00903EA2"/>
    <w:rsid w:val="00927B46"/>
    <w:rsid w:val="009319C9"/>
    <w:rsid w:val="00932F4E"/>
    <w:rsid w:val="00934906"/>
    <w:rsid w:val="00936F17"/>
    <w:rsid w:val="0094284E"/>
    <w:rsid w:val="009437BF"/>
    <w:rsid w:val="00951366"/>
    <w:rsid w:val="00952608"/>
    <w:rsid w:val="00953B33"/>
    <w:rsid w:val="00955AB0"/>
    <w:rsid w:val="00956F9B"/>
    <w:rsid w:val="009629B2"/>
    <w:rsid w:val="00964758"/>
    <w:rsid w:val="00964F1C"/>
    <w:rsid w:val="009724BB"/>
    <w:rsid w:val="0097363E"/>
    <w:rsid w:val="00975DE6"/>
    <w:rsid w:val="00976C0E"/>
    <w:rsid w:val="00977AD1"/>
    <w:rsid w:val="00987240"/>
    <w:rsid w:val="009911C4"/>
    <w:rsid w:val="00992D8F"/>
    <w:rsid w:val="009964D7"/>
    <w:rsid w:val="009B68E4"/>
    <w:rsid w:val="009B7C19"/>
    <w:rsid w:val="009F331E"/>
    <w:rsid w:val="00A03FBB"/>
    <w:rsid w:val="00A050E6"/>
    <w:rsid w:val="00A15166"/>
    <w:rsid w:val="00A414DD"/>
    <w:rsid w:val="00A46E26"/>
    <w:rsid w:val="00A50DFF"/>
    <w:rsid w:val="00A515AD"/>
    <w:rsid w:val="00A51DAB"/>
    <w:rsid w:val="00A55BE1"/>
    <w:rsid w:val="00A60F00"/>
    <w:rsid w:val="00A623F9"/>
    <w:rsid w:val="00A627D1"/>
    <w:rsid w:val="00A710C5"/>
    <w:rsid w:val="00A72410"/>
    <w:rsid w:val="00A74E75"/>
    <w:rsid w:val="00A76E41"/>
    <w:rsid w:val="00A77770"/>
    <w:rsid w:val="00A80C30"/>
    <w:rsid w:val="00A82768"/>
    <w:rsid w:val="00A863F8"/>
    <w:rsid w:val="00A878CA"/>
    <w:rsid w:val="00A921B1"/>
    <w:rsid w:val="00A95605"/>
    <w:rsid w:val="00AA7C1E"/>
    <w:rsid w:val="00AB0CE0"/>
    <w:rsid w:val="00AB38CE"/>
    <w:rsid w:val="00AC407A"/>
    <w:rsid w:val="00AD465B"/>
    <w:rsid w:val="00AE0746"/>
    <w:rsid w:val="00AE2969"/>
    <w:rsid w:val="00AF6E37"/>
    <w:rsid w:val="00AF72BB"/>
    <w:rsid w:val="00B039C1"/>
    <w:rsid w:val="00B04C30"/>
    <w:rsid w:val="00B07333"/>
    <w:rsid w:val="00B1080F"/>
    <w:rsid w:val="00B14643"/>
    <w:rsid w:val="00B15D6C"/>
    <w:rsid w:val="00B210DB"/>
    <w:rsid w:val="00B23FDF"/>
    <w:rsid w:val="00B25B93"/>
    <w:rsid w:val="00B25CA6"/>
    <w:rsid w:val="00B277C3"/>
    <w:rsid w:val="00B31A23"/>
    <w:rsid w:val="00B40300"/>
    <w:rsid w:val="00B4333A"/>
    <w:rsid w:val="00B43F21"/>
    <w:rsid w:val="00B44739"/>
    <w:rsid w:val="00B4654F"/>
    <w:rsid w:val="00B57272"/>
    <w:rsid w:val="00B7107C"/>
    <w:rsid w:val="00B727AD"/>
    <w:rsid w:val="00B8273C"/>
    <w:rsid w:val="00B839D3"/>
    <w:rsid w:val="00B9163E"/>
    <w:rsid w:val="00B96157"/>
    <w:rsid w:val="00B97D04"/>
    <w:rsid w:val="00BA2237"/>
    <w:rsid w:val="00BA6A70"/>
    <w:rsid w:val="00BB1462"/>
    <w:rsid w:val="00BB77E8"/>
    <w:rsid w:val="00BC2F7A"/>
    <w:rsid w:val="00BC51C9"/>
    <w:rsid w:val="00BD0CEF"/>
    <w:rsid w:val="00BD1453"/>
    <w:rsid w:val="00BD2C5A"/>
    <w:rsid w:val="00BD51B5"/>
    <w:rsid w:val="00BD6B31"/>
    <w:rsid w:val="00BE171B"/>
    <w:rsid w:val="00BE7C3E"/>
    <w:rsid w:val="00BF05DD"/>
    <w:rsid w:val="00BF5B8C"/>
    <w:rsid w:val="00C0062E"/>
    <w:rsid w:val="00C04A6D"/>
    <w:rsid w:val="00C12D97"/>
    <w:rsid w:val="00C12F62"/>
    <w:rsid w:val="00C20EF5"/>
    <w:rsid w:val="00C26A5A"/>
    <w:rsid w:val="00C4342C"/>
    <w:rsid w:val="00C47F61"/>
    <w:rsid w:val="00C51FFF"/>
    <w:rsid w:val="00C53E23"/>
    <w:rsid w:val="00C55A9A"/>
    <w:rsid w:val="00C57EC7"/>
    <w:rsid w:val="00C60917"/>
    <w:rsid w:val="00C61C14"/>
    <w:rsid w:val="00C76273"/>
    <w:rsid w:val="00C76418"/>
    <w:rsid w:val="00C801F7"/>
    <w:rsid w:val="00C81786"/>
    <w:rsid w:val="00C832C8"/>
    <w:rsid w:val="00C8544F"/>
    <w:rsid w:val="00C8744B"/>
    <w:rsid w:val="00C87553"/>
    <w:rsid w:val="00C97A5D"/>
    <w:rsid w:val="00CA1F94"/>
    <w:rsid w:val="00CA2CC8"/>
    <w:rsid w:val="00CA51D0"/>
    <w:rsid w:val="00CB3FD8"/>
    <w:rsid w:val="00CC5BB5"/>
    <w:rsid w:val="00CD6BB8"/>
    <w:rsid w:val="00CE16C2"/>
    <w:rsid w:val="00CE3B67"/>
    <w:rsid w:val="00CE4067"/>
    <w:rsid w:val="00CF405F"/>
    <w:rsid w:val="00CF7EAA"/>
    <w:rsid w:val="00D00739"/>
    <w:rsid w:val="00D051C9"/>
    <w:rsid w:val="00D05A93"/>
    <w:rsid w:val="00D150F0"/>
    <w:rsid w:val="00D31705"/>
    <w:rsid w:val="00D418AC"/>
    <w:rsid w:val="00D4503A"/>
    <w:rsid w:val="00D45B09"/>
    <w:rsid w:val="00D50457"/>
    <w:rsid w:val="00D52D50"/>
    <w:rsid w:val="00D57D00"/>
    <w:rsid w:val="00D6002E"/>
    <w:rsid w:val="00D82F9F"/>
    <w:rsid w:val="00D92190"/>
    <w:rsid w:val="00DA210F"/>
    <w:rsid w:val="00DB12B7"/>
    <w:rsid w:val="00DB6F90"/>
    <w:rsid w:val="00DC0F12"/>
    <w:rsid w:val="00DC2028"/>
    <w:rsid w:val="00DC2869"/>
    <w:rsid w:val="00DC687C"/>
    <w:rsid w:val="00DD0503"/>
    <w:rsid w:val="00DD115F"/>
    <w:rsid w:val="00DE4712"/>
    <w:rsid w:val="00E1344A"/>
    <w:rsid w:val="00E2268F"/>
    <w:rsid w:val="00E23478"/>
    <w:rsid w:val="00E25460"/>
    <w:rsid w:val="00E26EF6"/>
    <w:rsid w:val="00E351CE"/>
    <w:rsid w:val="00E43672"/>
    <w:rsid w:val="00E50601"/>
    <w:rsid w:val="00E520EE"/>
    <w:rsid w:val="00E5273B"/>
    <w:rsid w:val="00E52A12"/>
    <w:rsid w:val="00E617FF"/>
    <w:rsid w:val="00E73BA1"/>
    <w:rsid w:val="00E745C4"/>
    <w:rsid w:val="00E74D02"/>
    <w:rsid w:val="00E84DFB"/>
    <w:rsid w:val="00EB11B7"/>
    <w:rsid w:val="00EB523F"/>
    <w:rsid w:val="00EB59ED"/>
    <w:rsid w:val="00EC6D02"/>
    <w:rsid w:val="00EC6E93"/>
    <w:rsid w:val="00ED4D61"/>
    <w:rsid w:val="00EE563B"/>
    <w:rsid w:val="00EE57AD"/>
    <w:rsid w:val="00EF33E1"/>
    <w:rsid w:val="00EF397A"/>
    <w:rsid w:val="00EF40C9"/>
    <w:rsid w:val="00F07760"/>
    <w:rsid w:val="00F10711"/>
    <w:rsid w:val="00F126B0"/>
    <w:rsid w:val="00F1652B"/>
    <w:rsid w:val="00F200F5"/>
    <w:rsid w:val="00F24B84"/>
    <w:rsid w:val="00F30A92"/>
    <w:rsid w:val="00F32771"/>
    <w:rsid w:val="00F340AF"/>
    <w:rsid w:val="00F37287"/>
    <w:rsid w:val="00F40AAB"/>
    <w:rsid w:val="00F61A73"/>
    <w:rsid w:val="00F63DA3"/>
    <w:rsid w:val="00F65774"/>
    <w:rsid w:val="00F67AC2"/>
    <w:rsid w:val="00F7013E"/>
    <w:rsid w:val="00F724AE"/>
    <w:rsid w:val="00F76432"/>
    <w:rsid w:val="00F82CF5"/>
    <w:rsid w:val="00F91429"/>
    <w:rsid w:val="00F91FAD"/>
    <w:rsid w:val="00F96B05"/>
    <w:rsid w:val="00FA08E9"/>
    <w:rsid w:val="00FA1810"/>
    <w:rsid w:val="00FA2363"/>
    <w:rsid w:val="00FA5A50"/>
    <w:rsid w:val="00FB2A64"/>
    <w:rsid w:val="00FC1BC7"/>
    <w:rsid w:val="00FC3BEF"/>
    <w:rsid w:val="00FC3EF2"/>
    <w:rsid w:val="00FC5C34"/>
    <w:rsid w:val="00FD2C61"/>
    <w:rsid w:val="00FD6EEF"/>
    <w:rsid w:val="00FE0761"/>
    <w:rsid w:val="00FE22E3"/>
    <w:rsid w:val="00FE25EC"/>
    <w:rsid w:val="00FE26E7"/>
    <w:rsid w:val="00FE3729"/>
    <w:rsid w:val="00FE4809"/>
    <w:rsid w:val="00FE51C3"/>
    <w:rsid w:val="00FF321A"/>
    <w:rsid w:val="00FF4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D5FA73"/>
  <w15:docId w15:val="{9E3E0F03-AA6D-43E4-952A-C3E63B40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1ED"/>
    <w:pPr>
      <w:widowControl w:val="0"/>
      <w:jc w:val="both"/>
    </w:pPr>
    <w:rPr>
      <w:rFonts w:ascii="Times New Roman" w:eastAsia="宋体" w:hAnsi="Times New Roman" w:cs="Times New Roman"/>
      <w:szCs w:val="20"/>
    </w:rPr>
  </w:style>
  <w:style w:type="paragraph" w:styleId="20">
    <w:name w:val="heading 2"/>
    <w:basedOn w:val="a"/>
    <w:next w:val="a"/>
    <w:link w:val="21"/>
    <w:uiPriority w:val="9"/>
    <w:semiHidden/>
    <w:unhideWhenUsed/>
    <w:qFormat/>
    <w:rsid w:val="00C8744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2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E4258"/>
    <w:rPr>
      <w:sz w:val="18"/>
      <w:szCs w:val="18"/>
    </w:rPr>
  </w:style>
  <w:style w:type="paragraph" w:styleId="a5">
    <w:name w:val="footer"/>
    <w:basedOn w:val="a"/>
    <w:link w:val="a6"/>
    <w:uiPriority w:val="99"/>
    <w:unhideWhenUsed/>
    <w:rsid w:val="005E42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E4258"/>
    <w:rPr>
      <w:sz w:val="18"/>
      <w:szCs w:val="18"/>
    </w:rPr>
  </w:style>
  <w:style w:type="paragraph" w:styleId="22">
    <w:name w:val="Body Text Indent 2"/>
    <w:basedOn w:val="a"/>
    <w:link w:val="23"/>
    <w:rsid w:val="005E4258"/>
    <w:pPr>
      <w:spacing w:after="120" w:line="480" w:lineRule="auto"/>
      <w:ind w:leftChars="200" w:left="420"/>
    </w:pPr>
  </w:style>
  <w:style w:type="character" w:customStyle="1" w:styleId="23">
    <w:name w:val="正文文本缩进 2 字符"/>
    <w:basedOn w:val="a0"/>
    <w:link w:val="22"/>
    <w:rsid w:val="005E4258"/>
    <w:rPr>
      <w:rFonts w:ascii="Times New Roman" w:eastAsia="宋体" w:hAnsi="Times New Roman" w:cs="Times New Roman"/>
      <w:szCs w:val="20"/>
    </w:rPr>
  </w:style>
  <w:style w:type="table" w:styleId="a7">
    <w:name w:val="Table Grid"/>
    <w:basedOn w:val="a1"/>
    <w:uiPriority w:val="59"/>
    <w:rsid w:val="00284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727AD"/>
    <w:rPr>
      <w:sz w:val="18"/>
      <w:szCs w:val="18"/>
    </w:rPr>
  </w:style>
  <w:style w:type="character" w:customStyle="1" w:styleId="a9">
    <w:name w:val="批注框文本 字符"/>
    <w:basedOn w:val="a0"/>
    <w:link w:val="a8"/>
    <w:uiPriority w:val="99"/>
    <w:semiHidden/>
    <w:rsid w:val="00B727AD"/>
    <w:rPr>
      <w:rFonts w:ascii="Times New Roman" w:eastAsia="宋体" w:hAnsi="Times New Roman" w:cs="Times New Roman"/>
      <w:sz w:val="18"/>
      <w:szCs w:val="18"/>
    </w:rPr>
  </w:style>
  <w:style w:type="character" w:styleId="aa">
    <w:name w:val="annotation reference"/>
    <w:basedOn w:val="a0"/>
    <w:uiPriority w:val="99"/>
    <w:semiHidden/>
    <w:unhideWhenUsed/>
    <w:rsid w:val="00794AB4"/>
    <w:rPr>
      <w:sz w:val="21"/>
      <w:szCs w:val="21"/>
    </w:rPr>
  </w:style>
  <w:style w:type="paragraph" w:styleId="ab">
    <w:name w:val="annotation text"/>
    <w:basedOn w:val="a"/>
    <w:link w:val="ac"/>
    <w:uiPriority w:val="99"/>
    <w:semiHidden/>
    <w:unhideWhenUsed/>
    <w:rsid w:val="00794AB4"/>
    <w:pPr>
      <w:jc w:val="left"/>
    </w:pPr>
  </w:style>
  <w:style w:type="character" w:customStyle="1" w:styleId="ac">
    <w:name w:val="批注文字 字符"/>
    <w:basedOn w:val="a0"/>
    <w:link w:val="ab"/>
    <w:uiPriority w:val="99"/>
    <w:semiHidden/>
    <w:rsid w:val="00794AB4"/>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794AB4"/>
    <w:rPr>
      <w:b/>
      <w:bCs/>
    </w:rPr>
  </w:style>
  <w:style w:type="character" w:customStyle="1" w:styleId="ae">
    <w:name w:val="批注主题 字符"/>
    <w:basedOn w:val="ac"/>
    <w:link w:val="ad"/>
    <w:uiPriority w:val="99"/>
    <w:semiHidden/>
    <w:rsid w:val="00794AB4"/>
    <w:rPr>
      <w:rFonts w:ascii="Times New Roman" w:eastAsia="宋体" w:hAnsi="Times New Roman" w:cs="Times New Roman"/>
      <w:b/>
      <w:bCs/>
      <w:szCs w:val="20"/>
    </w:rPr>
  </w:style>
  <w:style w:type="paragraph" w:customStyle="1" w:styleId="Default">
    <w:name w:val="Default"/>
    <w:rsid w:val="00CC5BB5"/>
    <w:pPr>
      <w:widowControl w:val="0"/>
      <w:autoSpaceDE w:val="0"/>
      <w:autoSpaceDN w:val="0"/>
      <w:adjustRightInd w:val="0"/>
    </w:pPr>
    <w:rPr>
      <w:rFonts w:ascii="宋体" w:eastAsia="宋体" w:cs="宋体"/>
      <w:color w:val="000000"/>
      <w:kern w:val="0"/>
      <w:sz w:val="24"/>
      <w:szCs w:val="24"/>
    </w:rPr>
  </w:style>
  <w:style w:type="paragraph" w:styleId="af">
    <w:name w:val="List Paragraph"/>
    <w:basedOn w:val="a"/>
    <w:uiPriority w:val="34"/>
    <w:qFormat/>
    <w:rsid w:val="00533115"/>
    <w:pPr>
      <w:ind w:firstLineChars="200" w:firstLine="420"/>
    </w:pPr>
  </w:style>
  <w:style w:type="table" w:customStyle="1" w:styleId="1">
    <w:name w:val="网格型1"/>
    <w:basedOn w:val="a1"/>
    <w:next w:val="a7"/>
    <w:uiPriority w:val="59"/>
    <w:unhideWhenUsed/>
    <w:rsid w:val="006958B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next w:val="a7"/>
    <w:uiPriority w:val="59"/>
    <w:unhideWhenUsed/>
    <w:rsid w:val="00964F1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WBodytext">
    <w:name w:val="K&amp;W Body text"/>
    <w:basedOn w:val="a"/>
    <w:rsid w:val="00520AE7"/>
    <w:pPr>
      <w:widowControl/>
      <w:spacing w:after="280" w:line="240" w:lineRule="atLeast"/>
    </w:pPr>
    <w:rPr>
      <w:rFonts w:ascii="Arial" w:eastAsia="楷体_GB2312" w:hAnsi="Arial"/>
      <w:kern w:val="0"/>
      <w:sz w:val="20"/>
      <w:lang w:eastAsia="en-US"/>
    </w:rPr>
  </w:style>
  <w:style w:type="paragraph" w:customStyle="1" w:styleId="2">
    <w:name w:val="样式2"/>
    <w:basedOn w:val="a"/>
    <w:link w:val="2Char"/>
    <w:qFormat/>
    <w:rsid w:val="00D92190"/>
    <w:pPr>
      <w:numPr>
        <w:numId w:val="11"/>
      </w:numPr>
      <w:spacing w:line="360" w:lineRule="auto"/>
      <w:ind w:firstLine="0"/>
    </w:pPr>
    <w:rPr>
      <w:rFonts w:ascii="Arial" w:hAnsi="Arial" w:cs="Arial"/>
      <w:sz w:val="24"/>
      <w:szCs w:val="24"/>
    </w:rPr>
  </w:style>
  <w:style w:type="character" w:customStyle="1" w:styleId="2Char">
    <w:name w:val="样式2 Char"/>
    <w:link w:val="2"/>
    <w:rsid w:val="00D92190"/>
    <w:rPr>
      <w:rFonts w:ascii="Arial" w:eastAsia="宋体" w:hAnsi="Arial" w:cs="Arial"/>
      <w:sz w:val="24"/>
      <w:szCs w:val="24"/>
    </w:rPr>
  </w:style>
  <w:style w:type="paragraph" w:customStyle="1" w:styleId="10">
    <w:name w:val="列出段落1"/>
    <w:basedOn w:val="a"/>
    <w:uiPriority w:val="34"/>
    <w:qFormat/>
    <w:rsid w:val="009437BF"/>
    <w:pPr>
      <w:ind w:firstLineChars="200" w:firstLine="420"/>
    </w:pPr>
  </w:style>
  <w:style w:type="paragraph" w:customStyle="1" w:styleId="KWMCN-">
    <w:name w:val="KWMCN-标准"/>
    <w:qFormat/>
    <w:rsid w:val="003D3271"/>
    <w:pPr>
      <w:adjustRightInd w:val="0"/>
      <w:snapToGrid w:val="0"/>
      <w:spacing w:after="360" w:line="320" w:lineRule="atLeast"/>
      <w:jc w:val="both"/>
    </w:pPr>
    <w:rPr>
      <w:rFonts w:ascii="Arial" w:eastAsia="楷体_GB2312" w:hAnsi="Arial"/>
      <w:sz w:val="24"/>
      <w:szCs w:val="21"/>
    </w:rPr>
  </w:style>
  <w:style w:type="character" w:customStyle="1" w:styleId="21">
    <w:name w:val="标题 2 字符"/>
    <w:basedOn w:val="a0"/>
    <w:link w:val="20"/>
    <w:uiPriority w:val="9"/>
    <w:semiHidden/>
    <w:qFormat/>
    <w:rsid w:val="00C8744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90697">
      <w:bodyDiv w:val="1"/>
      <w:marLeft w:val="0"/>
      <w:marRight w:val="0"/>
      <w:marTop w:val="0"/>
      <w:marBottom w:val="0"/>
      <w:divBdr>
        <w:top w:val="none" w:sz="0" w:space="0" w:color="auto"/>
        <w:left w:val="none" w:sz="0" w:space="0" w:color="auto"/>
        <w:bottom w:val="none" w:sz="0" w:space="0" w:color="auto"/>
        <w:right w:val="none" w:sz="0" w:space="0" w:color="auto"/>
      </w:divBdr>
    </w:div>
    <w:div w:id="842160053">
      <w:bodyDiv w:val="1"/>
      <w:marLeft w:val="0"/>
      <w:marRight w:val="0"/>
      <w:marTop w:val="0"/>
      <w:marBottom w:val="0"/>
      <w:divBdr>
        <w:top w:val="none" w:sz="0" w:space="0" w:color="auto"/>
        <w:left w:val="none" w:sz="0" w:space="0" w:color="auto"/>
        <w:bottom w:val="none" w:sz="0" w:space="0" w:color="auto"/>
        <w:right w:val="none" w:sz="0" w:space="0" w:color="auto"/>
      </w:divBdr>
    </w:div>
    <w:div w:id="860624962">
      <w:bodyDiv w:val="1"/>
      <w:marLeft w:val="0"/>
      <w:marRight w:val="0"/>
      <w:marTop w:val="0"/>
      <w:marBottom w:val="0"/>
      <w:divBdr>
        <w:top w:val="none" w:sz="0" w:space="0" w:color="auto"/>
        <w:left w:val="none" w:sz="0" w:space="0" w:color="auto"/>
        <w:bottom w:val="none" w:sz="0" w:space="0" w:color="auto"/>
        <w:right w:val="none" w:sz="0" w:space="0" w:color="auto"/>
      </w:divBdr>
    </w:div>
    <w:div w:id="1245265459">
      <w:bodyDiv w:val="1"/>
      <w:marLeft w:val="0"/>
      <w:marRight w:val="0"/>
      <w:marTop w:val="0"/>
      <w:marBottom w:val="0"/>
      <w:divBdr>
        <w:top w:val="none" w:sz="0" w:space="0" w:color="auto"/>
        <w:left w:val="none" w:sz="0" w:space="0" w:color="auto"/>
        <w:bottom w:val="none" w:sz="0" w:space="0" w:color="auto"/>
        <w:right w:val="none" w:sz="0" w:space="0" w:color="auto"/>
      </w:divBdr>
    </w:div>
    <w:div w:id="1277761351">
      <w:bodyDiv w:val="1"/>
      <w:marLeft w:val="0"/>
      <w:marRight w:val="0"/>
      <w:marTop w:val="0"/>
      <w:marBottom w:val="0"/>
      <w:divBdr>
        <w:top w:val="none" w:sz="0" w:space="0" w:color="auto"/>
        <w:left w:val="none" w:sz="0" w:space="0" w:color="auto"/>
        <w:bottom w:val="none" w:sz="0" w:space="0" w:color="auto"/>
        <w:right w:val="none" w:sz="0" w:space="0" w:color="auto"/>
      </w:divBdr>
    </w:div>
    <w:div w:id="1346322965">
      <w:bodyDiv w:val="1"/>
      <w:marLeft w:val="0"/>
      <w:marRight w:val="0"/>
      <w:marTop w:val="0"/>
      <w:marBottom w:val="0"/>
      <w:divBdr>
        <w:top w:val="none" w:sz="0" w:space="0" w:color="auto"/>
        <w:left w:val="none" w:sz="0" w:space="0" w:color="auto"/>
        <w:bottom w:val="none" w:sz="0" w:space="0" w:color="auto"/>
        <w:right w:val="none" w:sz="0" w:space="0" w:color="auto"/>
      </w:divBdr>
    </w:div>
    <w:div w:id="1360937783">
      <w:bodyDiv w:val="1"/>
      <w:marLeft w:val="0"/>
      <w:marRight w:val="0"/>
      <w:marTop w:val="0"/>
      <w:marBottom w:val="0"/>
      <w:divBdr>
        <w:top w:val="none" w:sz="0" w:space="0" w:color="auto"/>
        <w:left w:val="none" w:sz="0" w:space="0" w:color="auto"/>
        <w:bottom w:val="none" w:sz="0" w:space="0" w:color="auto"/>
        <w:right w:val="none" w:sz="0" w:space="0" w:color="auto"/>
      </w:divBdr>
    </w:div>
    <w:div w:id="200955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ABD8-1A1A-4F76-B749-8FCC656C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3177</TotalTime>
  <Pages>6</Pages>
  <Words>610</Words>
  <Characters>3478</Characters>
  <Application>Microsoft Office Word</Application>
  <DocSecurity>0</DocSecurity>
  <Lines>28</Lines>
  <Paragraphs>8</Paragraphs>
  <ScaleCrop>false</ScaleCrop>
  <Company>Microsoft</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胡子岚</dc:creator>
  <cp:lastModifiedBy>邓 金银</cp:lastModifiedBy>
  <cp:revision>327</cp:revision>
  <cp:lastPrinted>2022-11-14T09:56:00Z</cp:lastPrinted>
  <dcterms:created xsi:type="dcterms:W3CDTF">2018-07-01T03:02:00Z</dcterms:created>
  <dcterms:modified xsi:type="dcterms:W3CDTF">2022-11-25T11:56:00Z</dcterms:modified>
</cp:coreProperties>
</file>