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A549F" w14:textId="6D948DE5" w:rsidR="00EC29FA" w:rsidRPr="0090183D" w:rsidRDefault="00EC29FA" w:rsidP="00EC29FA">
      <w:pPr>
        <w:spacing w:line="360" w:lineRule="auto"/>
        <w:jc w:val="center"/>
        <w:rPr>
          <w:rFonts w:ascii="Times" w:hAnsi="Times"/>
          <w:kern w:val="0"/>
          <w:sz w:val="24"/>
        </w:rPr>
      </w:pPr>
      <w:r w:rsidRPr="0090183D">
        <w:rPr>
          <w:rFonts w:ascii="Times" w:hAnsi="Times" w:hint="eastAsia"/>
          <w:kern w:val="0"/>
          <w:sz w:val="24"/>
        </w:rPr>
        <w:t>证券代码：</w:t>
      </w:r>
      <w:r w:rsidRPr="0090183D">
        <w:rPr>
          <w:rFonts w:ascii="Times" w:hAnsi="Times"/>
          <w:kern w:val="0"/>
          <w:sz w:val="24"/>
          <w:szCs w:val="20"/>
        </w:rPr>
        <w:t>002785</w:t>
      </w:r>
      <w:r w:rsidRPr="0090183D">
        <w:rPr>
          <w:rFonts w:ascii="Times" w:hAnsi="Times"/>
          <w:kern w:val="0"/>
          <w:sz w:val="24"/>
        </w:rPr>
        <w:t xml:space="preserve">           </w:t>
      </w:r>
      <w:r w:rsidRPr="0090183D">
        <w:rPr>
          <w:rFonts w:ascii="Times" w:hAnsi="Times" w:hint="eastAsia"/>
          <w:kern w:val="0"/>
          <w:sz w:val="24"/>
        </w:rPr>
        <w:t>证券简称：万里石</w:t>
      </w:r>
      <w:r w:rsidRPr="0090183D">
        <w:rPr>
          <w:rFonts w:ascii="Times" w:hAnsi="Times"/>
          <w:kern w:val="0"/>
          <w:sz w:val="24"/>
        </w:rPr>
        <w:t xml:space="preserve">       </w:t>
      </w:r>
      <w:r w:rsidRPr="0090183D">
        <w:rPr>
          <w:rFonts w:ascii="Times" w:hAnsi="Times" w:hint="eastAsia"/>
          <w:kern w:val="0"/>
          <w:sz w:val="24"/>
        </w:rPr>
        <w:t>公告编号：</w:t>
      </w:r>
      <w:r w:rsidR="004C50D7" w:rsidRPr="0090183D">
        <w:rPr>
          <w:rFonts w:ascii="Times" w:hAnsi="Times"/>
          <w:kern w:val="0"/>
          <w:sz w:val="24"/>
          <w:szCs w:val="20"/>
        </w:rPr>
        <w:t>2022</w:t>
      </w:r>
      <w:r w:rsidRPr="0090183D">
        <w:rPr>
          <w:rFonts w:ascii="Times" w:hAnsi="Times"/>
          <w:kern w:val="0"/>
          <w:sz w:val="24"/>
          <w:szCs w:val="20"/>
        </w:rPr>
        <w:t>-</w:t>
      </w:r>
      <w:r w:rsidR="006C7B6C">
        <w:rPr>
          <w:rFonts w:ascii="Times" w:hAnsi="Times"/>
          <w:kern w:val="0"/>
          <w:sz w:val="24"/>
          <w:szCs w:val="20"/>
        </w:rPr>
        <w:t>10</w:t>
      </w:r>
      <w:r w:rsidR="00CC162C">
        <w:rPr>
          <w:rFonts w:ascii="Times" w:hAnsi="Times"/>
          <w:kern w:val="0"/>
          <w:sz w:val="24"/>
          <w:szCs w:val="20"/>
        </w:rPr>
        <w:t>8</w:t>
      </w:r>
    </w:p>
    <w:p w14:paraId="514D3B0A" w14:textId="77777777" w:rsidR="00EC29FA" w:rsidRPr="0090183D" w:rsidRDefault="00EC29FA" w:rsidP="00A22293">
      <w:pPr>
        <w:spacing w:beforeLines="50" w:before="156" w:line="360" w:lineRule="auto"/>
        <w:jc w:val="center"/>
        <w:rPr>
          <w:rFonts w:ascii="Times" w:hAnsi="Times"/>
          <w:kern w:val="0"/>
          <w:sz w:val="36"/>
          <w:szCs w:val="36"/>
        </w:rPr>
      </w:pPr>
      <w:r w:rsidRPr="0090183D">
        <w:rPr>
          <w:rFonts w:ascii="Times" w:hAnsi="Times" w:hint="eastAsia"/>
          <w:kern w:val="0"/>
          <w:sz w:val="36"/>
          <w:szCs w:val="36"/>
        </w:rPr>
        <w:t>厦门万里石股份有限公司</w:t>
      </w:r>
    </w:p>
    <w:p w14:paraId="1ADEE253" w14:textId="77148752" w:rsidR="00EC29FA" w:rsidRPr="0090183D" w:rsidRDefault="00EC29FA" w:rsidP="00EC29FA">
      <w:pPr>
        <w:autoSpaceDE w:val="0"/>
        <w:autoSpaceDN w:val="0"/>
        <w:adjustRightInd w:val="0"/>
        <w:spacing w:afterLines="50" w:after="156" w:line="360" w:lineRule="auto"/>
        <w:jc w:val="center"/>
        <w:rPr>
          <w:rFonts w:ascii="Times" w:hAnsi="Times"/>
          <w:kern w:val="0"/>
          <w:sz w:val="36"/>
          <w:szCs w:val="36"/>
        </w:rPr>
      </w:pPr>
      <w:r w:rsidRPr="0090183D">
        <w:rPr>
          <w:rFonts w:ascii="Times" w:hAnsi="Times" w:hint="eastAsia"/>
          <w:kern w:val="0"/>
          <w:sz w:val="36"/>
          <w:szCs w:val="36"/>
        </w:rPr>
        <w:t>第</w:t>
      </w:r>
      <w:r w:rsidR="004C50D7" w:rsidRPr="0090183D">
        <w:rPr>
          <w:rFonts w:ascii="Times" w:hAnsi="Times" w:hint="eastAsia"/>
          <w:kern w:val="0"/>
          <w:sz w:val="36"/>
          <w:szCs w:val="36"/>
        </w:rPr>
        <w:t>四</w:t>
      </w:r>
      <w:r w:rsidRPr="0090183D">
        <w:rPr>
          <w:rFonts w:ascii="Times" w:hAnsi="Times" w:hint="eastAsia"/>
          <w:kern w:val="0"/>
          <w:sz w:val="36"/>
          <w:szCs w:val="36"/>
        </w:rPr>
        <w:t>届监事会第</w:t>
      </w:r>
      <w:r w:rsidR="006C7B6C">
        <w:rPr>
          <w:rFonts w:ascii="Times" w:hAnsi="Times" w:hint="eastAsia"/>
          <w:kern w:val="0"/>
          <w:sz w:val="36"/>
          <w:szCs w:val="36"/>
        </w:rPr>
        <w:t>三十</w:t>
      </w:r>
      <w:r w:rsidR="00CC162C">
        <w:rPr>
          <w:rFonts w:ascii="Times" w:hAnsi="Times" w:hint="eastAsia"/>
          <w:kern w:val="0"/>
          <w:sz w:val="36"/>
          <w:szCs w:val="36"/>
        </w:rPr>
        <w:t>一</w:t>
      </w:r>
      <w:r w:rsidRPr="0090183D">
        <w:rPr>
          <w:rFonts w:ascii="Times" w:hAnsi="Times" w:hint="eastAsia"/>
          <w:kern w:val="0"/>
          <w:sz w:val="36"/>
          <w:szCs w:val="36"/>
        </w:rPr>
        <w:t>次会议决议公告</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EC29FA" w:rsidRPr="00611248" w14:paraId="74ECFD27" w14:textId="77777777" w:rsidTr="00074124">
        <w:trPr>
          <w:trHeight w:val="724"/>
          <w:jc w:val="center"/>
        </w:trPr>
        <w:tc>
          <w:tcPr>
            <w:tcW w:w="8520" w:type="dxa"/>
            <w:tcBorders>
              <w:top w:val="single" w:sz="4" w:space="0" w:color="auto"/>
              <w:left w:val="single" w:sz="4" w:space="0" w:color="auto"/>
              <w:bottom w:val="single" w:sz="4" w:space="0" w:color="auto"/>
              <w:right w:val="single" w:sz="4" w:space="0" w:color="auto"/>
            </w:tcBorders>
          </w:tcPr>
          <w:p w14:paraId="739D4F02" w14:textId="77777777" w:rsidR="00EC29FA" w:rsidRPr="0090183D" w:rsidRDefault="00EC29FA" w:rsidP="00DC1EB0">
            <w:pPr>
              <w:autoSpaceDE w:val="0"/>
              <w:autoSpaceDN w:val="0"/>
              <w:adjustRightInd w:val="0"/>
              <w:spacing w:line="360" w:lineRule="auto"/>
              <w:ind w:firstLineChars="200" w:firstLine="480"/>
              <w:rPr>
                <w:rFonts w:ascii="Times" w:eastAsia="楷体" w:hAnsi="Times"/>
                <w:sz w:val="24"/>
              </w:rPr>
            </w:pPr>
            <w:r w:rsidRPr="0090183D">
              <w:rPr>
                <w:rFonts w:ascii="Times" w:hAnsi="Times" w:hint="eastAsia"/>
                <w:kern w:val="0"/>
                <w:sz w:val="24"/>
              </w:rPr>
              <w:t>本公司及监事会全体成员保证</w:t>
            </w:r>
            <w:r w:rsidR="00DC1EB0" w:rsidRPr="0090183D">
              <w:rPr>
                <w:rFonts w:ascii="Times" w:hAnsi="Times" w:hint="eastAsia"/>
                <w:kern w:val="0"/>
                <w:sz w:val="24"/>
              </w:rPr>
              <w:t>信息披露的内容</w:t>
            </w:r>
            <w:r w:rsidRPr="0090183D">
              <w:rPr>
                <w:rFonts w:ascii="Times" w:hAnsi="Times" w:hint="eastAsia"/>
                <w:kern w:val="0"/>
                <w:sz w:val="24"/>
              </w:rPr>
              <w:t>真实、准确和完整，</w:t>
            </w:r>
            <w:r w:rsidR="00DC1EB0" w:rsidRPr="0090183D">
              <w:rPr>
                <w:rFonts w:ascii="Times" w:hAnsi="Times" w:hint="eastAsia"/>
                <w:kern w:val="0"/>
                <w:sz w:val="24"/>
              </w:rPr>
              <w:t>没有</w:t>
            </w:r>
            <w:r w:rsidRPr="0090183D">
              <w:rPr>
                <w:rFonts w:ascii="Times" w:hAnsi="Times" w:hint="eastAsia"/>
                <w:kern w:val="0"/>
                <w:sz w:val="24"/>
              </w:rPr>
              <w:t>虚假记载、误导性陈述或者重大遗漏。</w:t>
            </w:r>
          </w:p>
        </w:tc>
      </w:tr>
    </w:tbl>
    <w:p w14:paraId="42B8C411" w14:textId="77777777" w:rsidR="00EC29FA" w:rsidRPr="0090183D" w:rsidRDefault="00EC29FA" w:rsidP="006C7B6C">
      <w:pPr>
        <w:pStyle w:val="10"/>
        <w:numPr>
          <w:ilvl w:val="0"/>
          <w:numId w:val="1"/>
        </w:numPr>
        <w:spacing w:beforeLines="50" w:before="156" w:line="360" w:lineRule="auto"/>
        <w:ind w:left="992" w:firstLineChars="0" w:hanging="510"/>
        <w:jc w:val="left"/>
        <w:rPr>
          <w:rFonts w:ascii="Times" w:hAnsi="Times"/>
          <w:b/>
          <w:kern w:val="0"/>
          <w:sz w:val="24"/>
        </w:rPr>
      </w:pPr>
      <w:r w:rsidRPr="0090183D">
        <w:rPr>
          <w:rFonts w:ascii="Times" w:hAnsi="Times" w:hint="eastAsia"/>
          <w:b/>
          <w:kern w:val="0"/>
          <w:sz w:val="24"/>
        </w:rPr>
        <w:t>监事会会议召开情况</w:t>
      </w:r>
    </w:p>
    <w:p w14:paraId="4546A69A" w14:textId="2B412AC3" w:rsidR="009A667B" w:rsidRPr="0090183D" w:rsidRDefault="00EC29FA" w:rsidP="00602AAA">
      <w:pPr>
        <w:spacing w:line="360" w:lineRule="auto"/>
        <w:ind w:firstLineChars="200" w:firstLine="480"/>
        <w:rPr>
          <w:rFonts w:ascii="Times" w:hAnsi="Times"/>
          <w:kern w:val="0"/>
          <w:sz w:val="24"/>
        </w:rPr>
      </w:pPr>
      <w:r w:rsidRPr="0090183D">
        <w:rPr>
          <w:rFonts w:ascii="Times" w:hAnsi="Times" w:hint="eastAsia"/>
          <w:kern w:val="0"/>
          <w:sz w:val="24"/>
        </w:rPr>
        <w:t>厦门</w:t>
      </w:r>
      <w:r w:rsidR="009A667B" w:rsidRPr="0090183D">
        <w:rPr>
          <w:rFonts w:ascii="Times" w:hAnsi="Times" w:hint="eastAsia"/>
          <w:kern w:val="0"/>
          <w:sz w:val="24"/>
        </w:rPr>
        <w:t>万里石股份有限公司（以下简称“公司”）</w:t>
      </w:r>
      <w:bookmarkStart w:id="0" w:name="_Hlk120298336"/>
      <w:r w:rsidR="009A667B" w:rsidRPr="0090183D">
        <w:rPr>
          <w:rFonts w:ascii="Times" w:hAnsi="Times" w:hint="eastAsia"/>
          <w:kern w:val="0"/>
          <w:sz w:val="24"/>
        </w:rPr>
        <w:t>第</w:t>
      </w:r>
      <w:r w:rsidR="004C50D7" w:rsidRPr="0090183D">
        <w:rPr>
          <w:rFonts w:ascii="Times" w:hAnsi="Times" w:hint="eastAsia"/>
          <w:kern w:val="0"/>
          <w:sz w:val="24"/>
        </w:rPr>
        <w:t>四</w:t>
      </w:r>
      <w:r w:rsidR="009A667B" w:rsidRPr="0090183D">
        <w:rPr>
          <w:rFonts w:ascii="Times" w:hAnsi="Times" w:hint="eastAsia"/>
          <w:kern w:val="0"/>
          <w:sz w:val="24"/>
        </w:rPr>
        <w:t>届监事会第</w:t>
      </w:r>
      <w:r w:rsidR="006C7B6C">
        <w:rPr>
          <w:rFonts w:ascii="Times" w:hAnsi="Times" w:hint="eastAsia"/>
          <w:kern w:val="0"/>
          <w:sz w:val="24"/>
        </w:rPr>
        <w:t>三十</w:t>
      </w:r>
      <w:r w:rsidR="00CC162C">
        <w:rPr>
          <w:rFonts w:ascii="Times" w:hAnsi="Times" w:hint="eastAsia"/>
          <w:kern w:val="0"/>
          <w:sz w:val="24"/>
        </w:rPr>
        <w:t>一</w:t>
      </w:r>
      <w:r w:rsidR="009A667B" w:rsidRPr="0090183D">
        <w:rPr>
          <w:rFonts w:ascii="Times" w:hAnsi="Times" w:hint="eastAsia"/>
          <w:kern w:val="0"/>
          <w:sz w:val="24"/>
        </w:rPr>
        <w:t>次会议于</w:t>
      </w:r>
      <w:r w:rsidR="009A667B" w:rsidRPr="0090183D">
        <w:rPr>
          <w:rFonts w:ascii="Times" w:hAnsi="Times"/>
          <w:kern w:val="0"/>
          <w:sz w:val="24"/>
        </w:rPr>
        <w:t>20</w:t>
      </w:r>
      <w:r w:rsidR="004C50D7" w:rsidRPr="0090183D">
        <w:rPr>
          <w:rFonts w:ascii="Times" w:hAnsi="Times"/>
          <w:kern w:val="0"/>
          <w:sz w:val="24"/>
        </w:rPr>
        <w:t>22</w:t>
      </w:r>
      <w:r w:rsidR="009A667B" w:rsidRPr="0090183D">
        <w:rPr>
          <w:rFonts w:ascii="Times" w:hAnsi="Times" w:hint="eastAsia"/>
          <w:kern w:val="0"/>
          <w:sz w:val="24"/>
        </w:rPr>
        <w:t>年</w:t>
      </w:r>
      <w:r w:rsidR="006C7B6C">
        <w:rPr>
          <w:rFonts w:ascii="Times" w:hAnsi="Times"/>
          <w:kern w:val="0"/>
          <w:sz w:val="24"/>
        </w:rPr>
        <w:t>1</w:t>
      </w:r>
      <w:r w:rsidR="00CC162C">
        <w:rPr>
          <w:rFonts w:ascii="Times" w:hAnsi="Times"/>
          <w:kern w:val="0"/>
          <w:sz w:val="24"/>
        </w:rPr>
        <w:t>2</w:t>
      </w:r>
      <w:r w:rsidR="009A667B" w:rsidRPr="0090183D">
        <w:rPr>
          <w:rFonts w:ascii="Times" w:hAnsi="Times" w:hint="eastAsia"/>
          <w:kern w:val="0"/>
          <w:sz w:val="24"/>
        </w:rPr>
        <w:t>月</w:t>
      </w:r>
      <w:r w:rsidR="006C7B6C">
        <w:rPr>
          <w:rFonts w:ascii="Times" w:hAnsi="Times"/>
          <w:kern w:val="0"/>
          <w:sz w:val="24"/>
        </w:rPr>
        <w:t>2</w:t>
      </w:r>
      <w:r w:rsidR="00CC162C">
        <w:rPr>
          <w:rFonts w:ascii="Times" w:hAnsi="Times"/>
          <w:kern w:val="0"/>
          <w:sz w:val="24"/>
        </w:rPr>
        <w:t>0</w:t>
      </w:r>
      <w:r w:rsidR="009A667B" w:rsidRPr="0090183D">
        <w:rPr>
          <w:rFonts w:ascii="Times" w:hAnsi="Times" w:hint="eastAsia"/>
          <w:kern w:val="0"/>
          <w:sz w:val="24"/>
        </w:rPr>
        <w:t>日以邮件和通讯方式发出通知及会议材料，并于</w:t>
      </w:r>
      <w:r w:rsidR="009A667B" w:rsidRPr="0090183D">
        <w:rPr>
          <w:rFonts w:ascii="Times" w:hAnsi="Times"/>
          <w:kern w:val="0"/>
          <w:sz w:val="24"/>
        </w:rPr>
        <w:t>20</w:t>
      </w:r>
      <w:r w:rsidR="004C50D7" w:rsidRPr="0090183D">
        <w:rPr>
          <w:rFonts w:ascii="Times" w:hAnsi="Times"/>
          <w:kern w:val="0"/>
          <w:sz w:val="24"/>
        </w:rPr>
        <w:t>22</w:t>
      </w:r>
      <w:r w:rsidR="009A667B" w:rsidRPr="0090183D">
        <w:rPr>
          <w:rFonts w:ascii="Times" w:hAnsi="Times" w:hint="eastAsia"/>
          <w:kern w:val="0"/>
          <w:sz w:val="24"/>
        </w:rPr>
        <w:t>年</w:t>
      </w:r>
      <w:r w:rsidR="00133CAF">
        <w:rPr>
          <w:rFonts w:ascii="Times" w:hAnsi="Times"/>
          <w:kern w:val="0"/>
          <w:sz w:val="24"/>
        </w:rPr>
        <w:t>1</w:t>
      </w:r>
      <w:r w:rsidR="00CC162C">
        <w:rPr>
          <w:rFonts w:ascii="Times" w:hAnsi="Times"/>
          <w:kern w:val="0"/>
          <w:sz w:val="24"/>
        </w:rPr>
        <w:t>2</w:t>
      </w:r>
      <w:r w:rsidR="009A667B" w:rsidRPr="0090183D">
        <w:rPr>
          <w:rFonts w:ascii="Times" w:hAnsi="Times" w:hint="eastAsia"/>
          <w:kern w:val="0"/>
          <w:sz w:val="24"/>
        </w:rPr>
        <w:t>月</w:t>
      </w:r>
      <w:r w:rsidR="00CC162C">
        <w:rPr>
          <w:rFonts w:ascii="Times" w:hAnsi="Times"/>
          <w:kern w:val="0"/>
          <w:sz w:val="24"/>
        </w:rPr>
        <w:t>23</w:t>
      </w:r>
      <w:r w:rsidR="009A667B" w:rsidRPr="0090183D">
        <w:rPr>
          <w:rFonts w:ascii="Times" w:hAnsi="Times" w:hint="eastAsia"/>
          <w:kern w:val="0"/>
          <w:sz w:val="24"/>
        </w:rPr>
        <w:t>日在厦门市思明区湖滨北路</w:t>
      </w:r>
      <w:r w:rsidR="009A667B" w:rsidRPr="0090183D">
        <w:rPr>
          <w:rFonts w:ascii="Times" w:hAnsi="Times"/>
          <w:kern w:val="0"/>
          <w:sz w:val="24"/>
        </w:rPr>
        <w:t>201</w:t>
      </w:r>
      <w:r w:rsidR="009A667B" w:rsidRPr="0090183D">
        <w:rPr>
          <w:rFonts w:ascii="Times" w:hAnsi="Times" w:hint="eastAsia"/>
          <w:kern w:val="0"/>
          <w:sz w:val="24"/>
        </w:rPr>
        <w:t>号宏业大厦</w:t>
      </w:r>
      <w:r w:rsidR="009A667B" w:rsidRPr="0090183D">
        <w:rPr>
          <w:rFonts w:ascii="Times" w:hAnsi="Times"/>
          <w:kern w:val="0"/>
          <w:sz w:val="24"/>
        </w:rPr>
        <w:t>8</w:t>
      </w:r>
      <w:proofErr w:type="gramStart"/>
      <w:r w:rsidR="009A667B" w:rsidRPr="0090183D">
        <w:rPr>
          <w:rFonts w:ascii="Times" w:hAnsi="Times" w:hint="eastAsia"/>
          <w:kern w:val="0"/>
          <w:sz w:val="24"/>
        </w:rPr>
        <w:t>楼公司</w:t>
      </w:r>
      <w:proofErr w:type="gramEnd"/>
      <w:r w:rsidR="009A667B" w:rsidRPr="0090183D">
        <w:rPr>
          <w:rFonts w:ascii="Times" w:hAnsi="Times" w:hint="eastAsia"/>
          <w:kern w:val="0"/>
          <w:sz w:val="24"/>
        </w:rPr>
        <w:t>大会议室以现场结合通讯的方式召开。会议应参加表决的监事为</w:t>
      </w:r>
      <w:r w:rsidR="009A667B" w:rsidRPr="0090183D">
        <w:rPr>
          <w:rFonts w:ascii="Times" w:hAnsi="Times"/>
          <w:kern w:val="0"/>
          <w:sz w:val="24"/>
        </w:rPr>
        <w:t>3</w:t>
      </w:r>
      <w:r w:rsidR="009A667B" w:rsidRPr="0090183D">
        <w:rPr>
          <w:rFonts w:ascii="Times" w:hAnsi="Times" w:hint="eastAsia"/>
          <w:kern w:val="0"/>
          <w:sz w:val="24"/>
        </w:rPr>
        <w:t>人，实际参加表决的监事</w:t>
      </w:r>
      <w:r w:rsidR="009A667B" w:rsidRPr="0090183D">
        <w:rPr>
          <w:rFonts w:ascii="Times" w:hAnsi="Times"/>
          <w:kern w:val="0"/>
          <w:sz w:val="24"/>
        </w:rPr>
        <w:t>3</w:t>
      </w:r>
      <w:r w:rsidR="009A667B" w:rsidRPr="0090183D">
        <w:rPr>
          <w:rFonts w:ascii="Times" w:hAnsi="Times" w:hint="eastAsia"/>
          <w:kern w:val="0"/>
          <w:sz w:val="24"/>
        </w:rPr>
        <w:t>人，会议由监事会主席</w:t>
      </w:r>
      <w:r w:rsidR="004C50D7" w:rsidRPr="0090183D">
        <w:rPr>
          <w:rFonts w:ascii="Times" w:hAnsi="Times" w:hint="eastAsia"/>
          <w:kern w:val="0"/>
          <w:sz w:val="24"/>
        </w:rPr>
        <w:t>王天萍女士</w:t>
      </w:r>
      <w:r w:rsidR="009A667B" w:rsidRPr="0090183D">
        <w:rPr>
          <w:rFonts w:ascii="Times" w:hAnsi="Times" w:hint="eastAsia"/>
          <w:kern w:val="0"/>
          <w:sz w:val="24"/>
        </w:rPr>
        <w:t>主持，公司董事、高级管理人员等列席了会议，会议的召集和召开符合</w:t>
      </w:r>
      <w:r w:rsidR="009D369B" w:rsidRPr="0090183D">
        <w:rPr>
          <w:rFonts w:ascii="Times" w:hAnsi="Times" w:hint="eastAsia"/>
          <w:kern w:val="0"/>
          <w:sz w:val="24"/>
        </w:rPr>
        <w:t>《中华人民共和国公司法》</w:t>
      </w:r>
      <w:r w:rsidR="00F13DF9">
        <w:rPr>
          <w:rFonts w:ascii="Times" w:hAnsi="Times" w:hint="eastAsia"/>
          <w:kern w:val="0"/>
          <w:sz w:val="24"/>
        </w:rPr>
        <w:t>（以下简称“《公司法》”）</w:t>
      </w:r>
      <w:r w:rsidR="009A667B" w:rsidRPr="0090183D">
        <w:rPr>
          <w:rFonts w:ascii="Times" w:hAnsi="Times" w:hint="eastAsia"/>
          <w:kern w:val="0"/>
          <w:sz w:val="24"/>
        </w:rPr>
        <w:t>和《公司章程》的有关规定，所做决议合法有效。经表决，会议审议通过议案情况如下</w:t>
      </w:r>
      <w:r w:rsidR="006C7B6C">
        <w:rPr>
          <w:rFonts w:ascii="Times" w:hAnsi="Times" w:hint="eastAsia"/>
          <w:kern w:val="0"/>
          <w:sz w:val="24"/>
        </w:rPr>
        <w:t>：</w:t>
      </w:r>
    </w:p>
    <w:p w14:paraId="42724766" w14:textId="77777777" w:rsidR="00EC29FA" w:rsidRPr="0090183D" w:rsidRDefault="00EC29FA" w:rsidP="0093569B">
      <w:pPr>
        <w:pStyle w:val="10"/>
        <w:numPr>
          <w:ilvl w:val="0"/>
          <w:numId w:val="1"/>
        </w:numPr>
        <w:spacing w:beforeLines="50" w:before="156" w:line="360" w:lineRule="auto"/>
        <w:ind w:left="992" w:firstLineChars="0" w:hanging="510"/>
        <w:jc w:val="left"/>
        <w:rPr>
          <w:rFonts w:ascii="Times" w:hAnsi="Times"/>
          <w:b/>
          <w:kern w:val="0"/>
          <w:sz w:val="24"/>
        </w:rPr>
      </w:pPr>
      <w:r w:rsidRPr="0090183D">
        <w:rPr>
          <w:rFonts w:ascii="Times" w:hAnsi="Times" w:hint="eastAsia"/>
          <w:b/>
          <w:kern w:val="0"/>
          <w:sz w:val="24"/>
        </w:rPr>
        <w:t>监事会会议审议情况</w:t>
      </w:r>
    </w:p>
    <w:p w14:paraId="6EED9550" w14:textId="58F4C3A0" w:rsidR="00CC162C" w:rsidRPr="003F27BE" w:rsidRDefault="00133CAF" w:rsidP="00CC162C">
      <w:pPr>
        <w:pStyle w:val="a5"/>
        <w:spacing w:line="360" w:lineRule="auto"/>
        <w:ind w:firstLine="482"/>
        <w:rPr>
          <w:b/>
          <w:sz w:val="24"/>
        </w:rPr>
      </w:pPr>
      <w:bookmarkStart w:id="1" w:name="_Hlk83805395"/>
      <w:r w:rsidRPr="00602AAA">
        <w:rPr>
          <w:rFonts w:asciiTheme="minorEastAsia" w:eastAsiaTheme="minorEastAsia" w:hAnsiTheme="minorEastAsia" w:hint="eastAsia"/>
          <w:b/>
          <w:sz w:val="24"/>
          <w:szCs w:val="24"/>
        </w:rPr>
        <w:t>1、审议通过</w:t>
      </w:r>
      <w:bookmarkEnd w:id="1"/>
      <w:bookmarkEnd w:id="0"/>
      <w:r w:rsidR="00CC162C" w:rsidRPr="00A321A0">
        <w:rPr>
          <w:b/>
          <w:sz w:val="24"/>
        </w:rPr>
        <w:t>《</w:t>
      </w:r>
      <w:r w:rsidR="00CC162C" w:rsidRPr="007C4E16">
        <w:rPr>
          <w:rFonts w:hint="eastAsia"/>
          <w:b/>
          <w:sz w:val="24"/>
        </w:rPr>
        <w:t>关于延长公司非公开发行股票股东大会决议有效期及相关授权有效期的议案</w:t>
      </w:r>
      <w:r w:rsidR="00CC162C" w:rsidRPr="003F27BE">
        <w:rPr>
          <w:b/>
          <w:sz w:val="24"/>
        </w:rPr>
        <w:t>》</w:t>
      </w:r>
      <w:r w:rsidR="00CC162C" w:rsidRPr="003F27BE">
        <w:rPr>
          <w:rFonts w:hint="eastAsia"/>
          <w:b/>
          <w:sz w:val="24"/>
        </w:rPr>
        <w:t>；</w:t>
      </w:r>
    </w:p>
    <w:p w14:paraId="2B861979" w14:textId="77777777" w:rsidR="00CC162C" w:rsidRDefault="00CC162C" w:rsidP="00CC162C">
      <w:pPr>
        <w:spacing w:line="360" w:lineRule="auto"/>
        <w:ind w:firstLineChars="200" w:firstLine="480"/>
        <w:jc w:val="left"/>
        <w:rPr>
          <w:kern w:val="0"/>
          <w:sz w:val="24"/>
        </w:rPr>
      </w:pPr>
      <w:bookmarkStart w:id="2" w:name="_Hlk114246035"/>
      <w:r w:rsidRPr="009F0DD4">
        <w:rPr>
          <w:rFonts w:hint="eastAsia"/>
          <w:kern w:val="0"/>
          <w:sz w:val="24"/>
        </w:rPr>
        <w:t>为保证本次非公开发行相关工作的延续性和有效性，公司提请股东大会批准</w:t>
      </w:r>
      <w:proofErr w:type="gramStart"/>
      <w:r w:rsidRPr="009F0DD4">
        <w:rPr>
          <w:rFonts w:hint="eastAsia"/>
          <w:kern w:val="0"/>
          <w:sz w:val="24"/>
        </w:rPr>
        <w:t>延长非</w:t>
      </w:r>
      <w:proofErr w:type="gramEnd"/>
      <w:r w:rsidRPr="009F0DD4">
        <w:rPr>
          <w:rFonts w:hint="eastAsia"/>
          <w:kern w:val="0"/>
          <w:sz w:val="24"/>
        </w:rPr>
        <w:t>公开发行</w:t>
      </w:r>
      <w:r w:rsidRPr="009F0DD4">
        <w:rPr>
          <w:rFonts w:hint="eastAsia"/>
          <w:kern w:val="0"/>
          <w:sz w:val="24"/>
        </w:rPr>
        <w:t>A</w:t>
      </w:r>
      <w:proofErr w:type="gramStart"/>
      <w:r w:rsidRPr="009F0DD4">
        <w:rPr>
          <w:rFonts w:hint="eastAsia"/>
          <w:kern w:val="0"/>
          <w:sz w:val="24"/>
        </w:rPr>
        <w:t>股</w:t>
      </w:r>
      <w:proofErr w:type="gramEnd"/>
      <w:r w:rsidRPr="009F0DD4">
        <w:rPr>
          <w:rFonts w:hint="eastAsia"/>
          <w:kern w:val="0"/>
          <w:sz w:val="24"/>
        </w:rPr>
        <w:t>股票股东大会决议有效期，将本次发行的股东大会决议有效期自前次有效期届满之日起延长</w:t>
      </w:r>
      <w:r w:rsidRPr="00EE1AA1">
        <w:rPr>
          <w:rFonts w:hint="eastAsia"/>
          <w:kern w:val="0"/>
          <w:sz w:val="24"/>
        </w:rPr>
        <w:t>至中国证监会出具的《关于核准厦门万里石股份有限公司非公开发行股票的批复》（证监许可［</w:t>
      </w:r>
      <w:r w:rsidRPr="00EE1AA1">
        <w:rPr>
          <w:rFonts w:hint="eastAsia"/>
          <w:kern w:val="0"/>
          <w:sz w:val="24"/>
        </w:rPr>
        <w:t>2022</w:t>
      </w:r>
      <w:r w:rsidRPr="00EE1AA1">
        <w:rPr>
          <w:rFonts w:hint="eastAsia"/>
          <w:kern w:val="0"/>
          <w:sz w:val="24"/>
        </w:rPr>
        <w:t>］</w:t>
      </w:r>
      <w:r w:rsidRPr="00EE1AA1">
        <w:rPr>
          <w:rFonts w:hint="eastAsia"/>
          <w:kern w:val="0"/>
          <w:sz w:val="24"/>
        </w:rPr>
        <w:t>2403</w:t>
      </w:r>
      <w:r w:rsidRPr="00EE1AA1">
        <w:rPr>
          <w:rFonts w:hint="eastAsia"/>
          <w:kern w:val="0"/>
          <w:sz w:val="24"/>
        </w:rPr>
        <w:t>号）有效期到期日</w:t>
      </w:r>
      <w:r w:rsidRPr="00EE1AA1">
        <w:rPr>
          <w:rFonts w:hint="eastAsia"/>
          <w:kern w:val="0"/>
          <w:sz w:val="24"/>
        </w:rPr>
        <w:t>2023</w:t>
      </w:r>
      <w:r w:rsidRPr="00EE1AA1">
        <w:rPr>
          <w:rFonts w:hint="eastAsia"/>
          <w:kern w:val="0"/>
          <w:sz w:val="24"/>
        </w:rPr>
        <w:t>年</w:t>
      </w:r>
      <w:r w:rsidRPr="00EE1AA1">
        <w:rPr>
          <w:rFonts w:hint="eastAsia"/>
          <w:kern w:val="0"/>
          <w:sz w:val="24"/>
        </w:rPr>
        <w:t>10</w:t>
      </w:r>
      <w:r w:rsidRPr="00EE1AA1">
        <w:rPr>
          <w:rFonts w:hint="eastAsia"/>
          <w:kern w:val="0"/>
          <w:sz w:val="24"/>
        </w:rPr>
        <w:t>月</w:t>
      </w:r>
      <w:r w:rsidRPr="00EE1AA1">
        <w:rPr>
          <w:rFonts w:hint="eastAsia"/>
          <w:kern w:val="0"/>
          <w:sz w:val="24"/>
        </w:rPr>
        <w:t>9</w:t>
      </w:r>
      <w:r w:rsidRPr="00EE1AA1">
        <w:rPr>
          <w:rFonts w:hint="eastAsia"/>
          <w:kern w:val="0"/>
          <w:sz w:val="24"/>
        </w:rPr>
        <w:t>日</w:t>
      </w:r>
      <w:r w:rsidRPr="009F0DD4">
        <w:rPr>
          <w:rFonts w:hint="eastAsia"/>
          <w:kern w:val="0"/>
          <w:sz w:val="24"/>
        </w:rPr>
        <w:t>。除延</w:t>
      </w:r>
      <w:r>
        <w:rPr>
          <w:rFonts w:hint="eastAsia"/>
          <w:kern w:val="0"/>
          <w:sz w:val="24"/>
        </w:rPr>
        <w:t>长有效期外，公司关于非公开发行的原方案及授权的其他内容保持不变。</w:t>
      </w:r>
    </w:p>
    <w:p w14:paraId="34AF4FD8" w14:textId="77777777" w:rsidR="00CC162C" w:rsidRPr="009F6202" w:rsidRDefault="00CC162C" w:rsidP="00CC162C">
      <w:pPr>
        <w:pStyle w:val="a5"/>
        <w:spacing w:line="360" w:lineRule="auto"/>
        <w:ind w:left="482" w:firstLineChars="0" w:firstLine="0"/>
        <w:rPr>
          <w:kern w:val="0"/>
          <w:sz w:val="24"/>
        </w:rPr>
      </w:pPr>
      <w:r w:rsidRPr="00DC2F61">
        <w:rPr>
          <w:rFonts w:ascii="宋体" w:hAnsi="宋体" w:hint="eastAsia"/>
          <w:kern w:val="0"/>
          <w:sz w:val="24"/>
        </w:rPr>
        <w:t>本议案尚需提交</w:t>
      </w:r>
      <w:r>
        <w:rPr>
          <w:rFonts w:ascii="宋体" w:hAnsi="宋体" w:hint="eastAsia"/>
          <w:kern w:val="0"/>
          <w:sz w:val="24"/>
        </w:rPr>
        <w:t>公司</w:t>
      </w:r>
      <w:r w:rsidRPr="00DC2F61">
        <w:rPr>
          <w:rFonts w:ascii="宋体" w:hAnsi="宋体" w:hint="eastAsia"/>
          <w:kern w:val="0"/>
          <w:sz w:val="24"/>
        </w:rPr>
        <w:t>股东大会审议</w:t>
      </w:r>
      <w:r>
        <w:rPr>
          <w:rFonts w:ascii="宋体" w:hAnsi="宋体" w:hint="eastAsia"/>
          <w:kern w:val="0"/>
          <w:sz w:val="24"/>
        </w:rPr>
        <w:t>。</w:t>
      </w:r>
    </w:p>
    <w:p w14:paraId="4496D8CD" w14:textId="6BC10560" w:rsidR="00CC162C" w:rsidRDefault="00CC162C" w:rsidP="00CC162C">
      <w:pPr>
        <w:pStyle w:val="a5"/>
        <w:spacing w:line="360" w:lineRule="auto"/>
        <w:ind w:left="482" w:firstLineChars="0" w:firstLine="0"/>
        <w:rPr>
          <w:kern w:val="13"/>
          <w:sz w:val="24"/>
        </w:rPr>
      </w:pPr>
      <w:r>
        <w:rPr>
          <w:rFonts w:hint="eastAsia"/>
          <w:kern w:val="0"/>
          <w:sz w:val="24"/>
        </w:rPr>
        <w:t>表决结果：同意</w:t>
      </w:r>
      <w:r>
        <w:rPr>
          <w:kern w:val="0"/>
          <w:sz w:val="24"/>
        </w:rPr>
        <w:t>3</w:t>
      </w:r>
      <w:r>
        <w:rPr>
          <w:rFonts w:hint="eastAsia"/>
          <w:kern w:val="0"/>
          <w:sz w:val="24"/>
        </w:rPr>
        <w:t>票，反对</w:t>
      </w:r>
      <w:r>
        <w:rPr>
          <w:kern w:val="0"/>
          <w:sz w:val="24"/>
        </w:rPr>
        <w:t>0</w:t>
      </w:r>
      <w:r>
        <w:rPr>
          <w:rFonts w:hint="eastAsia"/>
          <w:kern w:val="0"/>
          <w:sz w:val="24"/>
        </w:rPr>
        <w:t>票，弃权</w:t>
      </w:r>
      <w:r>
        <w:rPr>
          <w:kern w:val="0"/>
          <w:sz w:val="24"/>
        </w:rPr>
        <w:t>0</w:t>
      </w:r>
      <w:r>
        <w:rPr>
          <w:rFonts w:hint="eastAsia"/>
          <w:kern w:val="0"/>
          <w:sz w:val="24"/>
        </w:rPr>
        <w:t>票，回避</w:t>
      </w:r>
      <w:r>
        <w:rPr>
          <w:kern w:val="0"/>
          <w:sz w:val="24"/>
        </w:rPr>
        <w:t>0</w:t>
      </w:r>
      <w:r>
        <w:rPr>
          <w:rFonts w:hint="eastAsia"/>
          <w:kern w:val="0"/>
          <w:sz w:val="24"/>
        </w:rPr>
        <w:t>票</w:t>
      </w:r>
      <w:r>
        <w:rPr>
          <w:rFonts w:hint="eastAsia"/>
          <w:kern w:val="13"/>
          <w:sz w:val="24"/>
        </w:rPr>
        <w:t>。</w:t>
      </w:r>
    </w:p>
    <w:p w14:paraId="6A080750" w14:textId="1E1BBF9C" w:rsidR="00CC162C" w:rsidRDefault="00CC162C" w:rsidP="00CC162C">
      <w:pPr>
        <w:pStyle w:val="a5"/>
        <w:spacing w:line="360" w:lineRule="auto"/>
        <w:ind w:firstLine="482"/>
        <w:rPr>
          <w:b/>
          <w:sz w:val="24"/>
        </w:rPr>
      </w:pPr>
      <w:bookmarkStart w:id="3" w:name="_Hlk116984213"/>
      <w:r>
        <w:rPr>
          <w:rFonts w:hint="eastAsia"/>
          <w:b/>
          <w:sz w:val="24"/>
        </w:rPr>
        <w:t>2</w:t>
      </w:r>
      <w:r>
        <w:rPr>
          <w:rFonts w:hint="eastAsia"/>
          <w:b/>
          <w:sz w:val="24"/>
        </w:rPr>
        <w:t>、审议通过《</w:t>
      </w:r>
      <w:r w:rsidRPr="007C4E16">
        <w:rPr>
          <w:rFonts w:hint="eastAsia"/>
          <w:b/>
          <w:sz w:val="24"/>
        </w:rPr>
        <w:t>关于终止</w:t>
      </w:r>
      <w:r w:rsidR="00C4142F">
        <w:rPr>
          <w:rFonts w:hint="eastAsia"/>
          <w:b/>
          <w:sz w:val="24"/>
        </w:rPr>
        <w:t>向</w:t>
      </w:r>
      <w:r w:rsidRPr="007C4E16">
        <w:rPr>
          <w:rFonts w:hint="eastAsia"/>
          <w:b/>
          <w:sz w:val="24"/>
        </w:rPr>
        <w:t>厦门资生环保科技有限公司</w:t>
      </w:r>
      <w:r w:rsidR="00C4142F">
        <w:rPr>
          <w:rFonts w:hint="eastAsia"/>
          <w:b/>
          <w:sz w:val="24"/>
        </w:rPr>
        <w:t>增资</w:t>
      </w:r>
      <w:r w:rsidRPr="007C4E16">
        <w:rPr>
          <w:rFonts w:hint="eastAsia"/>
          <w:b/>
          <w:sz w:val="24"/>
        </w:rPr>
        <w:t>的议案</w:t>
      </w:r>
      <w:r>
        <w:rPr>
          <w:rFonts w:hint="eastAsia"/>
          <w:b/>
          <w:sz w:val="24"/>
        </w:rPr>
        <w:t>》；</w:t>
      </w:r>
    </w:p>
    <w:p w14:paraId="143A1870" w14:textId="10CA3876" w:rsidR="00504C80" w:rsidRDefault="00504C80" w:rsidP="00FF2FF1">
      <w:pPr>
        <w:pStyle w:val="a5"/>
        <w:spacing w:line="360" w:lineRule="auto"/>
        <w:ind w:firstLine="480"/>
        <w:rPr>
          <w:kern w:val="0"/>
          <w:sz w:val="24"/>
        </w:rPr>
      </w:pPr>
      <w:r>
        <w:rPr>
          <w:rFonts w:hint="eastAsia"/>
          <w:kern w:val="0"/>
          <w:sz w:val="24"/>
        </w:rPr>
        <w:t>公司本次终止</w:t>
      </w:r>
      <w:r w:rsidR="00C4142F">
        <w:rPr>
          <w:rFonts w:hint="eastAsia"/>
          <w:kern w:val="0"/>
          <w:sz w:val="24"/>
        </w:rPr>
        <w:t>向</w:t>
      </w:r>
      <w:r>
        <w:rPr>
          <w:rFonts w:hint="eastAsia"/>
          <w:kern w:val="0"/>
          <w:sz w:val="24"/>
        </w:rPr>
        <w:t>厦门资生环保科技有限公司（以下简称“资生环保”）</w:t>
      </w:r>
      <w:r w:rsidR="00C4142F">
        <w:rPr>
          <w:rFonts w:hint="eastAsia"/>
          <w:kern w:val="0"/>
          <w:sz w:val="24"/>
        </w:rPr>
        <w:t>增资，</w:t>
      </w:r>
      <w:r w:rsidR="00FF2FF1" w:rsidRPr="00FF2FF1">
        <w:rPr>
          <w:rFonts w:hint="eastAsia"/>
          <w:kern w:val="0"/>
          <w:sz w:val="24"/>
        </w:rPr>
        <w:t>不会对公司的生产经营和未来发展产生不利影响，不存在损害公司股东尤其是中</w:t>
      </w:r>
      <w:r w:rsidR="00FF2FF1" w:rsidRPr="00FF2FF1">
        <w:rPr>
          <w:rFonts w:hint="eastAsia"/>
          <w:kern w:val="0"/>
          <w:sz w:val="24"/>
        </w:rPr>
        <w:lastRenderedPageBreak/>
        <w:t>小股东利益的情形</w:t>
      </w:r>
      <w:r>
        <w:rPr>
          <w:rFonts w:hint="eastAsia"/>
          <w:kern w:val="0"/>
          <w:sz w:val="24"/>
        </w:rPr>
        <w:t>。公司</w:t>
      </w:r>
      <w:r w:rsidRPr="00504C80">
        <w:rPr>
          <w:rFonts w:hint="eastAsia"/>
          <w:kern w:val="0"/>
          <w:sz w:val="24"/>
        </w:rPr>
        <w:t>本次</w:t>
      </w:r>
      <w:r w:rsidRPr="00504C80">
        <w:rPr>
          <w:kern w:val="0"/>
          <w:sz w:val="24"/>
        </w:rPr>
        <w:t>终止</w:t>
      </w:r>
      <w:r w:rsidR="00C4142F">
        <w:rPr>
          <w:rFonts w:hint="eastAsia"/>
          <w:kern w:val="0"/>
          <w:sz w:val="24"/>
        </w:rPr>
        <w:t>增资</w:t>
      </w:r>
      <w:r w:rsidRPr="00504C80">
        <w:rPr>
          <w:kern w:val="0"/>
          <w:sz w:val="24"/>
        </w:rPr>
        <w:t>事项，相关事项的决策程序符合相关规定。监事会同意公司本次终止</w:t>
      </w:r>
      <w:r w:rsidR="00C4142F">
        <w:rPr>
          <w:rFonts w:hint="eastAsia"/>
          <w:kern w:val="0"/>
          <w:sz w:val="24"/>
        </w:rPr>
        <w:t>增资</w:t>
      </w:r>
      <w:proofErr w:type="gramStart"/>
      <w:r>
        <w:rPr>
          <w:rFonts w:hint="eastAsia"/>
          <w:kern w:val="0"/>
          <w:sz w:val="24"/>
        </w:rPr>
        <w:t>资</w:t>
      </w:r>
      <w:proofErr w:type="gramEnd"/>
      <w:r>
        <w:rPr>
          <w:rFonts w:hint="eastAsia"/>
          <w:kern w:val="0"/>
          <w:sz w:val="24"/>
        </w:rPr>
        <w:t>生环保</w:t>
      </w:r>
      <w:r w:rsidRPr="00504C80">
        <w:rPr>
          <w:rFonts w:hint="eastAsia"/>
          <w:kern w:val="0"/>
          <w:sz w:val="24"/>
        </w:rPr>
        <w:t>。</w:t>
      </w:r>
      <w:bookmarkStart w:id="4" w:name="_GoBack"/>
      <w:bookmarkEnd w:id="4"/>
    </w:p>
    <w:p w14:paraId="48C3B7B7" w14:textId="13C82A80" w:rsidR="00133CAF" w:rsidRPr="00FF2FF1" w:rsidRDefault="00CC162C" w:rsidP="00FF2FF1">
      <w:pPr>
        <w:pStyle w:val="a5"/>
        <w:spacing w:line="360" w:lineRule="auto"/>
        <w:ind w:firstLine="480"/>
        <w:rPr>
          <w:kern w:val="0"/>
          <w:sz w:val="24"/>
        </w:rPr>
      </w:pPr>
      <w:r w:rsidRPr="00623544">
        <w:rPr>
          <w:rFonts w:hint="eastAsia"/>
          <w:kern w:val="0"/>
          <w:sz w:val="24"/>
        </w:rPr>
        <w:t>表决结果：同意</w:t>
      </w:r>
      <w:r>
        <w:rPr>
          <w:kern w:val="0"/>
          <w:sz w:val="24"/>
        </w:rPr>
        <w:t>3</w:t>
      </w:r>
      <w:r w:rsidRPr="00623544">
        <w:rPr>
          <w:rFonts w:hint="eastAsia"/>
          <w:kern w:val="0"/>
          <w:sz w:val="24"/>
        </w:rPr>
        <w:t>票，反对</w:t>
      </w:r>
      <w:r w:rsidRPr="00623544">
        <w:rPr>
          <w:kern w:val="0"/>
          <w:sz w:val="24"/>
        </w:rPr>
        <w:t>0</w:t>
      </w:r>
      <w:r w:rsidRPr="00623544">
        <w:rPr>
          <w:rFonts w:hint="eastAsia"/>
          <w:kern w:val="0"/>
          <w:sz w:val="24"/>
        </w:rPr>
        <w:t>票，弃权</w:t>
      </w:r>
      <w:r w:rsidRPr="00623544">
        <w:rPr>
          <w:kern w:val="0"/>
          <w:sz w:val="24"/>
        </w:rPr>
        <w:t>0</w:t>
      </w:r>
      <w:r w:rsidRPr="00623544">
        <w:rPr>
          <w:rFonts w:hint="eastAsia"/>
          <w:kern w:val="0"/>
          <w:sz w:val="24"/>
        </w:rPr>
        <w:t>票，回避</w:t>
      </w:r>
      <w:r>
        <w:rPr>
          <w:kern w:val="0"/>
          <w:sz w:val="24"/>
        </w:rPr>
        <w:t>0</w:t>
      </w:r>
      <w:r w:rsidRPr="00623544">
        <w:rPr>
          <w:rFonts w:hint="eastAsia"/>
          <w:kern w:val="0"/>
          <w:sz w:val="24"/>
        </w:rPr>
        <w:t>票</w:t>
      </w:r>
      <w:bookmarkEnd w:id="2"/>
      <w:bookmarkEnd w:id="3"/>
      <w:r w:rsidR="00133CAF" w:rsidRPr="00602AAA">
        <w:rPr>
          <w:rFonts w:asciiTheme="minorEastAsia" w:eastAsiaTheme="minorEastAsia" w:hAnsiTheme="minorEastAsia" w:hint="eastAsia"/>
          <w:kern w:val="0"/>
          <w:sz w:val="24"/>
          <w:szCs w:val="24"/>
        </w:rPr>
        <w:t>。</w:t>
      </w:r>
    </w:p>
    <w:p w14:paraId="57F5C513" w14:textId="77777777" w:rsidR="00EC29FA" w:rsidRPr="0090183D" w:rsidRDefault="00EC29FA" w:rsidP="0093569B">
      <w:pPr>
        <w:pStyle w:val="10"/>
        <w:numPr>
          <w:ilvl w:val="0"/>
          <w:numId w:val="1"/>
        </w:numPr>
        <w:spacing w:beforeLines="50" w:before="156" w:line="360" w:lineRule="auto"/>
        <w:ind w:left="992" w:firstLineChars="0" w:hanging="510"/>
        <w:jc w:val="left"/>
        <w:rPr>
          <w:rFonts w:ascii="Times" w:hAnsi="Times"/>
          <w:b/>
          <w:kern w:val="0"/>
          <w:sz w:val="24"/>
        </w:rPr>
      </w:pPr>
      <w:r w:rsidRPr="0090183D">
        <w:rPr>
          <w:rFonts w:ascii="Times" w:hAnsi="Times" w:hint="eastAsia"/>
          <w:b/>
          <w:kern w:val="0"/>
          <w:sz w:val="24"/>
        </w:rPr>
        <w:t>备查文件</w:t>
      </w:r>
    </w:p>
    <w:p w14:paraId="0A964445" w14:textId="77777777" w:rsidR="00EC29FA" w:rsidRPr="0090183D" w:rsidRDefault="00EC29FA" w:rsidP="006C7B6C">
      <w:pPr>
        <w:pStyle w:val="10"/>
        <w:numPr>
          <w:ilvl w:val="0"/>
          <w:numId w:val="2"/>
        </w:numPr>
        <w:spacing w:line="360" w:lineRule="auto"/>
        <w:ind w:firstLineChars="0"/>
        <w:jc w:val="left"/>
        <w:rPr>
          <w:rFonts w:ascii="Times" w:hAnsi="Times"/>
          <w:kern w:val="0"/>
          <w:sz w:val="24"/>
        </w:rPr>
      </w:pPr>
      <w:r w:rsidRPr="0090183D">
        <w:rPr>
          <w:rFonts w:ascii="Times" w:hAnsi="Times" w:hint="eastAsia"/>
          <w:kern w:val="0"/>
          <w:sz w:val="24"/>
        </w:rPr>
        <w:t>经与会监事签字并加盖监事会印章的监事会决议。</w:t>
      </w:r>
    </w:p>
    <w:p w14:paraId="41C5CC41" w14:textId="77777777" w:rsidR="00EC29FA" w:rsidRPr="0090183D" w:rsidRDefault="00EC29FA" w:rsidP="006C7B6C">
      <w:pPr>
        <w:pStyle w:val="10"/>
        <w:spacing w:line="360" w:lineRule="auto"/>
        <w:ind w:firstLineChars="0"/>
        <w:jc w:val="left"/>
        <w:rPr>
          <w:rFonts w:ascii="Times" w:hAnsi="Times"/>
          <w:kern w:val="0"/>
          <w:sz w:val="24"/>
        </w:rPr>
      </w:pPr>
      <w:r w:rsidRPr="0090183D">
        <w:rPr>
          <w:rFonts w:ascii="Times" w:hAnsi="Times" w:hint="eastAsia"/>
          <w:kern w:val="0"/>
          <w:sz w:val="24"/>
        </w:rPr>
        <w:t>特此公告。</w:t>
      </w:r>
    </w:p>
    <w:p w14:paraId="5C39B480" w14:textId="77777777" w:rsidR="00EC29FA" w:rsidRPr="0090183D" w:rsidRDefault="00EC29FA" w:rsidP="00EC29FA">
      <w:pPr>
        <w:spacing w:line="360" w:lineRule="auto"/>
        <w:ind w:firstLineChars="200" w:firstLine="480"/>
        <w:jc w:val="right"/>
        <w:rPr>
          <w:rFonts w:ascii="Times" w:hAnsi="Times"/>
          <w:kern w:val="0"/>
          <w:sz w:val="24"/>
        </w:rPr>
      </w:pPr>
      <w:r w:rsidRPr="0090183D">
        <w:rPr>
          <w:rFonts w:ascii="Times" w:hAnsi="Times" w:hint="eastAsia"/>
          <w:kern w:val="0"/>
          <w:sz w:val="24"/>
        </w:rPr>
        <w:t>厦门万里石股份有限公司监事会</w:t>
      </w:r>
    </w:p>
    <w:p w14:paraId="2CCE7901" w14:textId="2910CA38" w:rsidR="00EC29FA" w:rsidRDefault="00EC29FA" w:rsidP="00EC29FA">
      <w:pPr>
        <w:spacing w:line="360" w:lineRule="auto"/>
        <w:ind w:firstLineChars="200" w:firstLine="480"/>
        <w:jc w:val="right"/>
        <w:rPr>
          <w:rFonts w:ascii="Times" w:eastAsiaTheme="minorEastAsia" w:hAnsi="Times"/>
          <w:kern w:val="0"/>
          <w:sz w:val="24"/>
        </w:rPr>
      </w:pPr>
      <w:r w:rsidRPr="0090183D">
        <w:rPr>
          <w:rFonts w:ascii="Times" w:eastAsiaTheme="minorEastAsia" w:hAnsi="Times"/>
          <w:kern w:val="0"/>
          <w:sz w:val="24"/>
        </w:rPr>
        <w:t>20</w:t>
      </w:r>
      <w:r w:rsidR="004C50D7" w:rsidRPr="0090183D">
        <w:rPr>
          <w:rFonts w:ascii="Times" w:eastAsiaTheme="minorEastAsia" w:hAnsi="Times"/>
          <w:kern w:val="0"/>
          <w:sz w:val="24"/>
        </w:rPr>
        <w:t>22</w:t>
      </w:r>
      <w:r w:rsidRPr="0090183D">
        <w:rPr>
          <w:rFonts w:ascii="Times" w:eastAsiaTheme="minorEastAsia" w:hAnsi="Times" w:hint="eastAsia"/>
          <w:kern w:val="0"/>
          <w:sz w:val="24"/>
        </w:rPr>
        <w:t>年</w:t>
      </w:r>
      <w:r w:rsidR="00471DDD">
        <w:rPr>
          <w:rFonts w:ascii="Times" w:eastAsiaTheme="minorEastAsia" w:hAnsi="Times"/>
          <w:kern w:val="0"/>
          <w:sz w:val="24"/>
        </w:rPr>
        <w:t>1</w:t>
      </w:r>
      <w:r w:rsidR="00CC162C">
        <w:rPr>
          <w:rFonts w:ascii="Times" w:eastAsiaTheme="minorEastAsia" w:hAnsi="Times"/>
          <w:kern w:val="0"/>
          <w:sz w:val="24"/>
        </w:rPr>
        <w:t>2</w:t>
      </w:r>
      <w:r w:rsidRPr="0090183D">
        <w:rPr>
          <w:rFonts w:ascii="Times" w:eastAsiaTheme="minorEastAsia" w:hAnsi="Times" w:hint="eastAsia"/>
          <w:kern w:val="0"/>
          <w:sz w:val="24"/>
        </w:rPr>
        <w:t>月</w:t>
      </w:r>
      <w:r w:rsidR="006C7B6C">
        <w:rPr>
          <w:rFonts w:ascii="Times" w:eastAsiaTheme="minorEastAsia" w:hAnsi="Times"/>
          <w:kern w:val="0"/>
          <w:sz w:val="24"/>
        </w:rPr>
        <w:t>2</w:t>
      </w:r>
      <w:r w:rsidR="00CC162C">
        <w:rPr>
          <w:rFonts w:ascii="Times" w:eastAsiaTheme="minorEastAsia" w:hAnsi="Times"/>
          <w:kern w:val="0"/>
          <w:sz w:val="24"/>
        </w:rPr>
        <w:t>4</w:t>
      </w:r>
      <w:r w:rsidRPr="0090183D">
        <w:rPr>
          <w:rFonts w:ascii="Times" w:eastAsiaTheme="minorEastAsia" w:hAnsi="Times" w:hint="eastAsia"/>
          <w:kern w:val="0"/>
          <w:sz w:val="24"/>
        </w:rPr>
        <w:t>日</w:t>
      </w:r>
    </w:p>
    <w:sectPr w:rsidR="00EC29FA" w:rsidSect="0093569B">
      <w:pgSz w:w="11906" w:h="16838"/>
      <w:pgMar w:top="1418" w:right="1800" w:bottom="141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2DAB0" w14:textId="77777777" w:rsidR="008D3B87" w:rsidRDefault="008D3B87" w:rsidP="00EC29FA">
      <w:r>
        <w:separator/>
      </w:r>
    </w:p>
  </w:endnote>
  <w:endnote w:type="continuationSeparator" w:id="0">
    <w:p w14:paraId="3622D924" w14:textId="77777777" w:rsidR="008D3B87" w:rsidRDefault="008D3B87" w:rsidP="00EC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12775" w14:textId="77777777" w:rsidR="008D3B87" w:rsidRDefault="008D3B87" w:rsidP="00EC29FA">
      <w:r>
        <w:separator/>
      </w:r>
    </w:p>
  </w:footnote>
  <w:footnote w:type="continuationSeparator" w:id="0">
    <w:p w14:paraId="031192C1" w14:textId="77777777" w:rsidR="008D3B87" w:rsidRDefault="008D3B87" w:rsidP="00EC2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2B7C"/>
    <w:multiLevelType w:val="hybridMultilevel"/>
    <w:tmpl w:val="288613EA"/>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30212634"/>
    <w:multiLevelType w:val="multilevel"/>
    <w:tmpl w:val="3021263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4C871133"/>
    <w:multiLevelType w:val="multilevel"/>
    <w:tmpl w:val="4C871133"/>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54AE4F98"/>
    <w:multiLevelType w:val="hybridMultilevel"/>
    <w:tmpl w:val="791474F2"/>
    <w:lvl w:ilvl="0" w:tplc="0409000F">
      <w:start w:val="1"/>
      <w:numFmt w:val="decimal"/>
      <w:lvlText w:val="%1."/>
      <w:lvlJc w:val="left"/>
      <w:pPr>
        <w:ind w:left="2162" w:hanging="420"/>
      </w:pPr>
    </w:lvl>
    <w:lvl w:ilvl="1" w:tplc="04090019" w:tentative="1">
      <w:start w:val="1"/>
      <w:numFmt w:val="lowerLetter"/>
      <w:lvlText w:val="%2)"/>
      <w:lvlJc w:val="left"/>
      <w:pPr>
        <w:ind w:left="2582" w:hanging="420"/>
      </w:pPr>
    </w:lvl>
    <w:lvl w:ilvl="2" w:tplc="0409001B" w:tentative="1">
      <w:start w:val="1"/>
      <w:numFmt w:val="lowerRoman"/>
      <w:lvlText w:val="%3."/>
      <w:lvlJc w:val="right"/>
      <w:pPr>
        <w:ind w:left="3002" w:hanging="420"/>
      </w:pPr>
    </w:lvl>
    <w:lvl w:ilvl="3" w:tplc="0409000F" w:tentative="1">
      <w:start w:val="1"/>
      <w:numFmt w:val="decimal"/>
      <w:lvlText w:val="%4."/>
      <w:lvlJc w:val="left"/>
      <w:pPr>
        <w:ind w:left="3422" w:hanging="420"/>
      </w:pPr>
    </w:lvl>
    <w:lvl w:ilvl="4" w:tplc="04090019" w:tentative="1">
      <w:start w:val="1"/>
      <w:numFmt w:val="lowerLetter"/>
      <w:lvlText w:val="%5)"/>
      <w:lvlJc w:val="left"/>
      <w:pPr>
        <w:ind w:left="3842" w:hanging="420"/>
      </w:pPr>
    </w:lvl>
    <w:lvl w:ilvl="5" w:tplc="0409001B" w:tentative="1">
      <w:start w:val="1"/>
      <w:numFmt w:val="lowerRoman"/>
      <w:lvlText w:val="%6."/>
      <w:lvlJc w:val="right"/>
      <w:pPr>
        <w:ind w:left="4262" w:hanging="420"/>
      </w:pPr>
    </w:lvl>
    <w:lvl w:ilvl="6" w:tplc="0409000F" w:tentative="1">
      <w:start w:val="1"/>
      <w:numFmt w:val="decimal"/>
      <w:lvlText w:val="%7."/>
      <w:lvlJc w:val="left"/>
      <w:pPr>
        <w:ind w:left="4682" w:hanging="420"/>
      </w:pPr>
    </w:lvl>
    <w:lvl w:ilvl="7" w:tplc="04090019" w:tentative="1">
      <w:start w:val="1"/>
      <w:numFmt w:val="lowerLetter"/>
      <w:lvlText w:val="%8)"/>
      <w:lvlJc w:val="left"/>
      <w:pPr>
        <w:ind w:left="5102" w:hanging="420"/>
      </w:pPr>
    </w:lvl>
    <w:lvl w:ilvl="8" w:tplc="0409001B" w:tentative="1">
      <w:start w:val="1"/>
      <w:numFmt w:val="lowerRoman"/>
      <w:lvlText w:val="%9."/>
      <w:lvlJc w:val="right"/>
      <w:pPr>
        <w:ind w:left="5522" w:hanging="420"/>
      </w:pPr>
    </w:lvl>
  </w:abstractNum>
  <w:abstractNum w:abstractNumId="4" w15:restartNumberingAfterBreak="0">
    <w:nsid w:val="695F31C4"/>
    <w:multiLevelType w:val="hybridMultilevel"/>
    <w:tmpl w:val="B99E58B2"/>
    <w:lvl w:ilvl="0" w:tplc="695A2CF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32"/>
    <w:rsid w:val="000123D9"/>
    <w:rsid w:val="00026005"/>
    <w:rsid w:val="00041CFA"/>
    <w:rsid w:val="00057E91"/>
    <w:rsid w:val="00067442"/>
    <w:rsid w:val="00070BA9"/>
    <w:rsid w:val="00074124"/>
    <w:rsid w:val="00077222"/>
    <w:rsid w:val="0009158D"/>
    <w:rsid w:val="00096ABF"/>
    <w:rsid w:val="000A27B3"/>
    <w:rsid w:val="000A77EB"/>
    <w:rsid w:val="000B38AB"/>
    <w:rsid w:val="000C2DAF"/>
    <w:rsid w:val="000C5826"/>
    <w:rsid w:val="000C6AD4"/>
    <w:rsid w:val="000D5035"/>
    <w:rsid w:val="00104AD8"/>
    <w:rsid w:val="00112B39"/>
    <w:rsid w:val="001255F2"/>
    <w:rsid w:val="0013041A"/>
    <w:rsid w:val="00132F5A"/>
    <w:rsid w:val="00133CAF"/>
    <w:rsid w:val="00164599"/>
    <w:rsid w:val="00164637"/>
    <w:rsid w:val="00186EF9"/>
    <w:rsid w:val="001A5E17"/>
    <w:rsid w:val="001B4E3F"/>
    <w:rsid w:val="001C2A8B"/>
    <w:rsid w:val="0023439B"/>
    <w:rsid w:val="00243BD8"/>
    <w:rsid w:val="0028173D"/>
    <w:rsid w:val="002D538F"/>
    <w:rsid w:val="002F6ACB"/>
    <w:rsid w:val="00304551"/>
    <w:rsid w:val="00304E84"/>
    <w:rsid w:val="00307DFA"/>
    <w:rsid w:val="00347CEF"/>
    <w:rsid w:val="00360F55"/>
    <w:rsid w:val="00373AF2"/>
    <w:rsid w:val="003D45D2"/>
    <w:rsid w:val="003F205E"/>
    <w:rsid w:val="003F2E05"/>
    <w:rsid w:val="003F7FC0"/>
    <w:rsid w:val="004028DD"/>
    <w:rsid w:val="00443A1D"/>
    <w:rsid w:val="0046264F"/>
    <w:rsid w:val="00471DDD"/>
    <w:rsid w:val="004759E5"/>
    <w:rsid w:val="00475FDE"/>
    <w:rsid w:val="00476604"/>
    <w:rsid w:val="00477CB1"/>
    <w:rsid w:val="00490DAF"/>
    <w:rsid w:val="004A1C72"/>
    <w:rsid w:val="004A3082"/>
    <w:rsid w:val="004C50D7"/>
    <w:rsid w:val="004E4779"/>
    <w:rsid w:val="00504C80"/>
    <w:rsid w:val="00516556"/>
    <w:rsid w:val="00527852"/>
    <w:rsid w:val="005A2C63"/>
    <w:rsid w:val="005F19F7"/>
    <w:rsid w:val="00602AAA"/>
    <w:rsid w:val="00611248"/>
    <w:rsid w:val="00646B3D"/>
    <w:rsid w:val="006729CD"/>
    <w:rsid w:val="00691ED6"/>
    <w:rsid w:val="006A20AC"/>
    <w:rsid w:val="006B1A32"/>
    <w:rsid w:val="006C7B6C"/>
    <w:rsid w:val="006D7C0F"/>
    <w:rsid w:val="0072373A"/>
    <w:rsid w:val="007423E5"/>
    <w:rsid w:val="00765D31"/>
    <w:rsid w:val="00767DBD"/>
    <w:rsid w:val="0079536F"/>
    <w:rsid w:val="007A35AA"/>
    <w:rsid w:val="007B0CF6"/>
    <w:rsid w:val="007B7734"/>
    <w:rsid w:val="007D2F4C"/>
    <w:rsid w:val="007D4A4C"/>
    <w:rsid w:val="007E15EC"/>
    <w:rsid w:val="00842088"/>
    <w:rsid w:val="008428D4"/>
    <w:rsid w:val="00846B1F"/>
    <w:rsid w:val="00853CCF"/>
    <w:rsid w:val="008A68D2"/>
    <w:rsid w:val="008A6FBA"/>
    <w:rsid w:val="008A73A4"/>
    <w:rsid w:val="008D3B87"/>
    <w:rsid w:val="008F6A2C"/>
    <w:rsid w:val="0090183D"/>
    <w:rsid w:val="0092063C"/>
    <w:rsid w:val="0093569B"/>
    <w:rsid w:val="0093619D"/>
    <w:rsid w:val="009427EB"/>
    <w:rsid w:val="00951B12"/>
    <w:rsid w:val="00955BE3"/>
    <w:rsid w:val="00982F05"/>
    <w:rsid w:val="009863F5"/>
    <w:rsid w:val="009A667B"/>
    <w:rsid w:val="009C49F4"/>
    <w:rsid w:val="009D369B"/>
    <w:rsid w:val="009E4BD3"/>
    <w:rsid w:val="009E51E0"/>
    <w:rsid w:val="00A00FA7"/>
    <w:rsid w:val="00A22293"/>
    <w:rsid w:val="00A30AC4"/>
    <w:rsid w:val="00A50E03"/>
    <w:rsid w:val="00A71414"/>
    <w:rsid w:val="00A77B9F"/>
    <w:rsid w:val="00A94247"/>
    <w:rsid w:val="00AA2934"/>
    <w:rsid w:val="00AE1671"/>
    <w:rsid w:val="00AF61BC"/>
    <w:rsid w:val="00B165C0"/>
    <w:rsid w:val="00B62354"/>
    <w:rsid w:val="00B754F9"/>
    <w:rsid w:val="00B94D64"/>
    <w:rsid w:val="00BD2E53"/>
    <w:rsid w:val="00C2563C"/>
    <w:rsid w:val="00C305BB"/>
    <w:rsid w:val="00C4142F"/>
    <w:rsid w:val="00C45C26"/>
    <w:rsid w:val="00C53ADB"/>
    <w:rsid w:val="00C5578F"/>
    <w:rsid w:val="00CC162C"/>
    <w:rsid w:val="00D26055"/>
    <w:rsid w:val="00D403A0"/>
    <w:rsid w:val="00D54769"/>
    <w:rsid w:val="00D5668B"/>
    <w:rsid w:val="00DA7604"/>
    <w:rsid w:val="00DC1EB0"/>
    <w:rsid w:val="00DF1652"/>
    <w:rsid w:val="00E276D2"/>
    <w:rsid w:val="00E30B3A"/>
    <w:rsid w:val="00E55F5F"/>
    <w:rsid w:val="00E602D3"/>
    <w:rsid w:val="00EC0505"/>
    <w:rsid w:val="00EC29FA"/>
    <w:rsid w:val="00EC2B90"/>
    <w:rsid w:val="00EF513E"/>
    <w:rsid w:val="00EF7E8D"/>
    <w:rsid w:val="00F13DF9"/>
    <w:rsid w:val="00F23F17"/>
    <w:rsid w:val="00F250AD"/>
    <w:rsid w:val="00F33168"/>
    <w:rsid w:val="00F36C12"/>
    <w:rsid w:val="00F3783A"/>
    <w:rsid w:val="00F60679"/>
    <w:rsid w:val="00F850B5"/>
    <w:rsid w:val="00F93C50"/>
    <w:rsid w:val="00FA2708"/>
    <w:rsid w:val="00FA565B"/>
    <w:rsid w:val="00FB4878"/>
    <w:rsid w:val="00FB6AC7"/>
    <w:rsid w:val="00FF2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64043B3"/>
  <w15:docId w15:val="{E82E2994-C16A-4DF7-B10B-C1B7CB5A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FA"/>
    <w:pPr>
      <w:widowControl w:val="0"/>
      <w:jc w:val="both"/>
    </w:pPr>
    <w:rPr>
      <w:rFonts w:ascii="Calibri" w:eastAsia="宋体" w:hAnsi="Calibri" w:cs="Times New Roman"/>
      <w:szCs w:val="24"/>
    </w:rPr>
  </w:style>
  <w:style w:type="paragraph" w:styleId="1">
    <w:name w:val="heading 1"/>
    <w:basedOn w:val="a"/>
    <w:link w:val="1Char"/>
    <w:uiPriority w:val="1"/>
    <w:qFormat/>
    <w:rsid w:val="009A667B"/>
    <w:pPr>
      <w:autoSpaceDE w:val="0"/>
      <w:autoSpaceDN w:val="0"/>
      <w:ind w:left="680"/>
      <w:jc w:val="left"/>
      <w:outlineLvl w:val="0"/>
    </w:pPr>
    <w:rPr>
      <w:rFonts w:ascii="Microsoft JhengHei" w:eastAsia="Microsoft JhengHei" w:hAnsi="Microsoft JhengHei" w:cs="Microsoft JhengHei"/>
      <w:b/>
      <w:bCs/>
      <w:kern w:val="0"/>
      <w:sz w:val="28"/>
      <w:szCs w:val="28"/>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29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29FA"/>
    <w:rPr>
      <w:sz w:val="18"/>
      <w:szCs w:val="18"/>
    </w:rPr>
  </w:style>
  <w:style w:type="paragraph" w:styleId="a4">
    <w:name w:val="footer"/>
    <w:basedOn w:val="a"/>
    <w:link w:val="Char0"/>
    <w:uiPriority w:val="99"/>
    <w:unhideWhenUsed/>
    <w:rsid w:val="00EC29FA"/>
    <w:pPr>
      <w:tabs>
        <w:tab w:val="center" w:pos="4153"/>
        <w:tab w:val="right" w:pos="8306"/>
      </w:tabs>
      <w:snapToGrid w:val="0"/>
      <w:jc w:val="left"/>
    </w:pPr>
    <w:rPr>
      <w:sz w:val="18"/>
      <w:szCs w:val="18"/>
    </w:rPr>
  </w:style>
  <w:style w:type="character" w:customStyle="1" w:styleId="Char0">
    <w:name w:val="页脚 Char"/>
    <w:basedOn w:val="a0"/>
    <w:link w:val="a4"/>
    <w:uiPriority w:val="99"/>
    <w:rsid w:val="00EC29FA"/>
    <w:rPr>
      <w:sz w:val="18"/>
      <w:szCs w:val="18"/>
    </w:rPr>
  </w:style>
  <w:style w:type="paragraph" w:customStyle="1" w:styleId="10">
    <w:name w:val="列出段落1"/>
    <w:basedOn w:val="a"/>
    <w:uiPriority w:val="34"/>
    <w:qFormat/>
    <w:rsid w:val="00EC29FA"/>
    <w:pPr>
      <w:ind w:firstLineChars="200" w:firstLine="420"/>
    </w:pPr>
    <w:rPr>
      <w:rFonts w:ascii="Times New Roman" w:hAnsi="Times New Roman"/>
      <w:szCs w:val="20"/>
    </w:rPr>
  </w:style>
  <w:style w:type="paragraph" w:customStyle="1" w:styleId="2">
    <w:name w:val="列出段落2"/>
    <w:basedOn w:val="a"/>
    <w:uiPriority w:val="34"/>
    <w:qFormat/>
    <w:rsid w:val="00EC29FA"/>
    <w:pPr>
      <w:ind w:firstLineChars="200" w:firstLine="420"/>
    </w:pPr>
    <w:rPr>
      <w:rFonts w:ascii="Times New Roman" w:hAnsi="Times New Roman"/>
      <w:szCs w:val="20"/>
    </w:rPr>
  </w:style>
  <w:style w:type="paragraph" w:styleId="a5">
    <w:name w:val="List Paragraph"/>
    <w:basedOn w:val="a"/>
    <w:uiPriority w:val="34"/>
    <w:qFormat/>
    <w:rsid w:val="00EC29FA"/>
    <w:pPr>
      <w:ind w:firstLineChars="200" w:firstLine="420"/>
    </w:pPr>
    <w:rPr>
      <w:rFonts w:ascii="Times New Roman" w:hAnsi="Times New Roman"/>
      <w:szCs w:val="20"/>
    </w:rPr>
  </w:style>
  <w:style w:type="paragraph" w:styleId="a6">
    <w:name w:val="Body Text"/>
    <w:basedOn w:val="a"/>
    <w:link w:val="Char1"/>
    <w:uiPriority w:val="1"/>
    <w:qFormat/>
    <w:rsid w:val="009A667B"/>
    <w:pPr>
      <w:autoSpaceDE w:val="0"/>
      <w:autoSpaceDN w:val="0"/>
      <w:jc w:val="left"/>
    </w:pPr>
    <w:rPr>
      <w:rFonts w:ascii="宋体" w:hAnsi="宋体" w:cs="宋体"/>
      <w:kern w:val="0"/>
      <w:sz w:val="28"/>
      <w:szCs w:val="28"/>
      <w:lang w:val="zh-CN" w:bidi="zh-CN"/>
    </w:rPr>
  </w:style>
  <w:style w:type="character" w:customStyle="1" w:styleId="Char1">
    <w:name w:val="正文文本 Char"/>
    <w:basedOn w:val="a0"/>
    <w:link w:val="a6"/>
    <w:uiPriority w:val="1"/>
    <w:rsid w:val="009A667B"/>
    <w:rPr>
      <w:rFonts w:ascii="宋体" w:eastAsia="宋体" w:hAnsi="宋体" w:cs="宋体"/>
      <w:kern w:val="0"/>
      <w:sz w:val="28"/>
      <w:szCs w:val="28"/>
      <w:lang w:val="zh-CN" w:bidi="zh-CN"/>
    </w:rPr>
  </w:style>
  <w:style w:type="character" w:customStyle="1" w:styleId="1Char">
    <w:name w:val="标题 1 Char"/>
    <w:basedOn w:val="a0"/>
    <w:link w:val="1"/>
    <w:uiPriority w:val="1"/>
    <w:rsid w:val="009A667B"/>
    <w:rPr>
      <w:rFonts w:ascii="Microsoft JhengHei" w:eastAsia="Microsoft JhengHei" w:hAnsi="Microsoft JhengHei" w:cs="Microsoft JhengHei"/>
      <w:b/>
      <w:bCs/>
      <w:kern w:val="0"/>
      <w:sz w:val="28"/>
      <w:szCs w:val="28"/>
      <w:lang w:val="zh-CN" w:bidi="zh-CN"/>
    </w:rPr>
  </w:style>
  <w:style w:type="character" w:styleId="a7">
    <w:name w:val="Hyperlink"/>
    <w:basedOn w:val="a0"/>
    <w:uiPriority w:val="99"/>
    <w:unhideWhenUsed/>
    <w:rsid w:val="00074124"/>
    <w:rPr>
      <w:color w:val="0000FF" w:themeColor="hyperlink"/>
      <w:u w:val="single"/>
    </w:rPr>
  </w:style>
  <w:style w:type="paragraph" w:styleId="a8">
    <w:name w:val="Balloon Text"/>
    <w:basedOn w:val="a"/>
    <w:link w:val="Char2"/>
    <w:uiPriority w:val="99"/>
    <w:semiHidden/>
    <w:unhideWhenUsed/>
    <w:rsid w:val="00E602D3"/>
    <w:rPr>
      <w:sz w:val="18"/>
      <w:szCs w:val="18"/>
    </w:rPr>
  </w:style>
  <w:style w:type="character" w:customStyle="1" w:styleId="Char2">
    <w:name w:val="批注框文本 Char"/>
    <w:basedOn w:val="a0"/>
    <w:link w:val="a8"/>
    <w:uiPriority w:val="99"/>
    <w:semiHidden/>
    <w:rsid w:val="00E602D3"/>
    <w:rPr>
      <w:rFonts w:ascii="Calibri" w:eastAsia="宋体" w:hAnsi="Calibri" w:cs="Times New Roman"/>
      <w:sz w:val="18"/>
      <w:szCs w:val="18"/>
    </w:rPr>
  </w:style>
  <w:style w:type="paragraph" w:styleId="a9">
    <w:name w:val="Revision"/>
    <w:hidden/>
    <w:uiPriority w:val="99"/>
    <w:semiHidden/>
    <w:rsid w:val="00077222"/>
    <w:rPr>
      <w:rFonts w:ascii="Calibri" w:eastAsia="宋体" w:hAnsi="Calibri" w:cs="Times New Roman"/>
      <w:szCs w:val="24"/>
    </w:rPr>
  </w:style>
  <w:style w:type="paragraph" w:styleId="aa">
    <w:name w:val="Date"/>
    <w:basedOn w:val="a"/>
    <w:next w:val="a"/>
    <w:link w:val="Char3"/>
    <w:uiPriority w:val="99"/>
    <w:semiHidden/>
    <w:unhideWhenUsed/>
    <w:rsid w:val="006C7B6C"/>
    <w:pPr>
      <w:ind w:leftChars="2500" w:left="100"/>
    </w:pPr>
  </w:style>
  <w:style w:type="character" w:customStyle="1" w:styleId="Char3">
    <w:name w:val="日期 Char"/>
    <w:basedOn w:val="a0"/>
    <w:link w:val="aa"/>
    <w:uiPriority w:val="99"/>
    <w:semiHidden/>
    <w:rsid w:val="006C7B6C"/>
    <w:rPr>
      <w:rFonts w:ascii="Calibri" w:eastAsia="宋体" w:hAnsi="Calibri" w:cs="Times New Roman"/>
      <w:szCs w:val="24"/>
    </w:rPr>
  </w:style>
  <w:style w:type="paragraph" w:styleId="ab">
    <w:name w:val="annotation text"/>
    <w:basedOn w:val="a"/>
    <w:link w:val="Char4"/>
    <w:uiPriority w:val="99"/>
    <w:semiHidden/>
    <w:unhideWhenUsed/>
    <w:rsid w:val="00CC162C"/>
    <w:pPr>
      <w:jc w:val="left"/>
    </w:pPr>
  </w:style>
  <w:style w:type="character" w:customStyle="1" w:styleId="Char4">
    <w:name w:val="批注文字 Char"/>
    <w:basedOn w:val="a0"/>
    <w:link w:val="ab"/>
    <w:uiPriority w:val="99"/>
    <w:semiHidden/>
    <w:rsid w:val="00CC162C"/>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DCD61-4F45-4A50-BCB3-AFBFFA65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胡子岚</dc:creator>
  <cp:keywords/>
  <dc:description/>
  <cp:lastModifiedBy>Administrator</cp:lastModifiedBy>
  <cp:revision>20</cp:revision>
  <dcterms:created xsi:type="dcterms:W3CDTF">2022-05-10T03:43:00Z</dcterms:created>
  <dcterms:modified xsi:type="dcterms:W3CDTF">2022-12-23T10:33:00Z</dcterms:modified>
</cp:coreProperties>
</file>