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AD8D" w14:textId="2118AE2A" w:rsidR="0056028A" w:rsidRPr="00584258" w:rsidRDefault="00565BDB">
      <w:pPr>
        <w:spacing w:line="360" w:lineRule="auto"/>
        <w:jc w:val="center"/>
        <w:rPr>
          <w:rFonts w:ascii="Times New Roman" w:hAnsi="Times New Roman"/>
          <w:kern w:val="0"/>
          <w:sz w:val="24"/>
        </w:rPr>
      </w:pPr>
      <w:r>
        <w:rPr>
          <w:rFonts w:ascii="Times New Roman" w:hAnsi="Times New Roman" w:hint="eastAsia"/>
          <w:kern w:val="0"/>
          <w:sz w:val="24"/>
        </w:rPr>
        <w:t>证券代码：</w:t>
      </w:r>
      <w:r>
        <w:rPr>
          <w:rFonts w:ascii="Times New Roman" w:hAnsi="Times New Roman"/>
          <w:kern w:val="0"/>
          <w:sz w:val="24"/>
        </w:rPr>
        <w:t xml:space="preserve">002785         </w:t>
      </w:r>
      <w:r>
        <w:rPr>
          <w:rFonts w:ascii="Times New Roman" w:hAnsi="Times New Roman" w:hint="eastAsia"/>
          <w:kern w:val="0"/>
          <w:sz w:val="24"/>
        </w:rPr>
        <w:t>证券简称：万里石</w:t>
      </w:r>
      <w:r>
        <w:rPr>
          <w:rFonts w:ascii="Times New Roman" w:hAnsi="Times New Roman"/>
          <w:kern w:val="0"/>
          <w:sz w:val="24"/>
        </w:rPr>
        <w:t xml:space="preserve">          </w:t>
      </w:r>
      <w:r>
        <w:rPr>
          <w:rFonts w:ascii="Times New Roman" w:hAnsi="Times New Roman" w:hint="eastAsia"/>
          <w:kern w:val="0"/>
          <w:sz w:val="24"/>
        </w:rPr>
        <w:t>公告编号：</w:t>
      </w:r>
      <w:r>
        <w:rPr>
          <w:rFonts w:ascii="Times New Roman" w:hAnsi="Times New Roman"/>
          <w:kern w:val="0"/>
          <w:sz w:val="24"/>
        </w:rPr>
        <w:t>20</w:t>
      </w:r>
      <w:r w:rsidR="00B022FA">
        <w:rPr>
          <w:rFonts w:ascii="Times New Roman" w:hAnsi="Times New Roman" w:hint="eastAsia"/>
          <w:kern w:val="0"/>
          <w:sz w:val="24"/>
        </w:rPr>
        <w:t>2</w:t>
      </w:r>
      <w:r w:rsidR="000B067C">
        <w:rPr>
          <w:rFonts w:ascii="Times New Roman" w:hAnsi="Times New Roman"/>
          <w:kern w:val="0"/>
          <w:sz w:val="24"/>
        </w:rPr>
        <w:t>3</w:t>
      </w:r>
      <w:r>
        <w:rPr>
          <w:rFonts w:ascii="Times New Roman" w:hAnsi="Times New Roman"/>
          <w:kern w:val="0"/>
          <w:sz w:val="24"/>
        </w:rPr>
        <w:t>-0</w:t>
      </w:r>
      <w:r w:rsidR="008B4108">
        <w:rPr>
          <w:rFonts w:ascii="Times New Roman" w:hAnsi="Times New Roman"/>
          <w:kern w:val="0"/>
          <w:sz w:val="24"/>
        </w:rPr>
        <w:t>1</w:t>
      </w:r>
      <w:r w:rsidR="000D2360">
        <w:rPr>
          <w:rFonts w:ascii="Times New Roman" w:hAnsi="Times New Roman"/>
          <w:kern w:val="0"/>
          <w:sz w:val="24"/>
        </w:rPr>
        <w:t>1</w:t>
      </w:r>
    </w:p>
    <w:p w14:paraId="79EBB736" w14:textId="77777777" w:rsidR="0056028A" w:rsidRDefault="00565BDB" w:rsidP="00A86DB1">
      <w:pPr>
        <w:spacing w:beforeLines="50" w:before="156" w:line="360" w:lineRule="auto"/>
        <w:jc w:val="center"/>
        <w:rPr>
          <w:rFonts w:ascii="Times New Roman" w:hAnsi="Times New Roman"/>
          <w:kern w:val="0"/>
          <w:sz w:val="36"/>
          <w:szCs w:val="36"/>
        </w:rPr>
      </w:pPr>
      <w:r>
        <w:rPr>
          <w:rFonts w:ascii="Times New Roman" w:hAnsi="Times New Roman" w:hint="eastAsia"/>
          <w:kern w:val="0"/>
          <w:sz w:val="36"/>
          <w:szCs w:val="36"/>
        </w:rPr>
        <w:t>厦门万里石股份有限公司</w:t>
      </w:r>
    </w:p>
    <w:p w14:paraId="62E08D46" w14:textId="551E49EB" w:rsidR="0056028A" w:rsidRDefault="00565BDB">
      <w:pPr>
        <w:spacing w:afterLines="50" w:after="156" w:line="360" w:lineRule="auto"/>
        <w:jc w:val="center"/>
        <w:rPr>
          <w:rFonts w:ascii="Times New Roman" w:hAnsi="Times New Roman"/>
          <w:kern w:val="0"/>
          <w:sz w:val="36"/>
          <w:szCs w:val="36"/>
        </w:rPr>
      </w:pPr>
      <w:r>
        <w:rPr>
          <w:rFonts w:ascii="Times New Roman" w:hAnsi="Times New Roman" w:hint="eastAsia"/>
          <w:kern w:val="0"/>
          <w:sz w:val="36"/>
          <w:szCs w:val="36"/>
        </w:rPr>
        <w:t>关于公司及子公司对外担保的公告</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028A" w14:paraId="08E321B9"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5B989D9B" w14:textId="06069910" w:rsidR="0056028A" w:rsidRDefault="00B27CE4">
            <w:pPr>
              <w:autoSpaceDE w:val="0"/>
              <w:autoSpaceDN w:val="0"/>
              <w:adjustRightInd w:val="0"/>
              <w:spacing w:line="360" w:lineRule="auto"/>
              <w:ind w:firstLineChars="200" w:firstLine="480"/>
              <w:rPr>
                <w:rFonts w:ascii="Times New Roman" w:eastAsiaTheme="minorEastAsia" w:hAnsi="Times New Roman"/>
                <w:sz w:val="24"/>
              </w:rPr>
            </w:pPr>
            <w:r w:rsidRPr="0043343A">
              <w:rPr>
                <w:rFonts w:eastAsiaTheme="minorEastAsia"/>
                <w:kern w:val="0"/>
                <w:sz w:val="24"/>
              </w:rPr>
              <w:t>本公司及董事会全体成员保证</w:t>
            </w:r>
            <w:r>
              <w:rPr>
                <w:rFonts w:eastAsiaTheme="minorEastAsia"/>
                <w:kern w:val="0"/>
                <w:sz w:val="24"/>
              </w:rPr>
              <w:t>信息披露</w:t>
            </w:r>
            <w:r w:rsidR="000B067C">
              <w:rPr>
                <w:rFonts w:eastAsiaTheme="minorEastAsia" w:hint="eastAsia"/>
                <w:kern w:val="0"/>
                <w:sz w:val="24"/>
              </w:rPr>
              <w:t>的</w:t>
            </w:r>
            <w:r>
              <w:rPr>
                <w:rFonts w:eastAsiaTheme="minorEastAsia"/>
                <w:kern w:val="0"/>
                <w:sz w:val="24"/>
              </w:rPr>
              <w:t>内容</w:t>
            </w:r>
            <w:r>
              <w:rPr>
                <w:rFonts w:eastAsiaTheme="minorEastAsia" w:hint="eastAsia"/>
                <w:kern w:val="0"/>
                <w:sz w:val="24"/>
              </w:rPr>
              <w:t>真实、准确、完整，没有虚假记载、误导性陈述或重大遗漏。</w:t>
            </w:r>
          </w:p>
        </w:tc>
      </w:tr>
    </w:tbl>
    <w:p w14:paraId="22756A0B" w14:textId="77777777" w:rsidR="000B067C" w:rsidRPr="000B067C" w:rsidRDefault="000B067C" w:rsidP="000B067C">
      <w:pPr>
        <w:spacing w:beforeLines="50" w:before="156" w:line="360" w:lineRule="auto"/>
        <w:ind w:firstLineChars="200" w:firstLine="482"/>
        <w:jc w:val="left"/>
        <w:rPr>
          <w:rFonts w:ascii="Times New Roman" w:hAnsi="Times New Roman"/>
          <w:b/>
          <w:color w:val="000000"/>
          <w:kern w:val="0"/>
          <w:sz w:val="24"/>
          <w:szCs w:val="20"/>
        </w:rPr>
      </w:pPr>
      <w:r w:rsidRPr="000B067C">
        <w:rPr>
          <w:rFonts w:ascii="Times New Roman" w:hAnsi="Times New Roman" w:hint="eastAsia"/>
          <w:b/>
          <w:color w:val="000000"/>
          <w:kern w:val="0"/>
          <w:sz w:val="24"/>
          <w:szCs w:val="20"/>
        </w:rPr>
        <w:t>特别提示：</w:t>
      </w:r>
    </w:p>
    <w:p w14:paraId="007508A8" w14:textId="24D9D04D" w:rsidR="009E67EA" w:rsidRPr="009E67EA" w:rsidRDefault="000B067C" w:rsidP="009E67EA">
      <w:pPr>
        <w:pStyle w:val="aa"/>
        <w:numPr>
          <w:ilvl w:val="0"/>
          <w:numId w:val="1"/>
        </w:numPr>
        <w:tabs>
          <w:tab w:val="left" w:pos="426"/>
          <w:tab w:val="left" w:pos="567"/>
          <w:tab w:val="left" w:pos="851"/>
        </w:tabs>
        <w:autoSpaceDE w:val="0"/>
        <w:autoSpaceDN w:val="0"/>
        <w:adjustRightInd w:val="0"/>
        <w:spacing w:line="360" w:lineRule="auto"/>
        <w:ind w:left="0" w:firstLine="480"/>
        <w:rPr>
          <w:rFonts w:ascii="Times New Roman" w:hAnsi="Times New Roman"/>
          <w:bCs/>
          <w:color w:val="000000"/>
          <w:kern w:val="0"/>
          <w:sz w:val="24"/>
          <w:szCs w:val="20"/>
        </w:rPr>
      </w:pPr>
      <w:r w:rsidRPr="009E67EA">
        <w:rPr>
          <w:rFonts w:ascii="Times New Roman" w:hAnsi="Times New Roman" w:hint="eastAsia"/>
          <w:bCs/>
          <w:color w:val="000000"/>
          <w:kern w:val="0"/>
          <w:sz w:val="24"/>
          <w:szCs w:val="20"/>
        </w:rPr>
        <w:t>截至本公告披露之日，厦门万里石股份有限公司及子公司厦门万里石家装修装饰工程有限公司为资产负债率超过</w:t>
      </w:r>
      <w:r w:rsidRPr="009E67EA">
        <w:rPr>
          <w:rFonts w:ascii="Times New Roman" w:hAnsi="Times New Roman" w:hint="eastAsia"/>
          <w:bCs/>
          <w:color w:val="000000"/>
          <w:kern w:val="0"/>
          <w:sz w:val="24"/>
          <w:szCs w:val="20"/>
        </w:rPr>
        <w:t>7</w:t>
      </w:r>
      <w:r w:rsidRPr="009E67EA">
        <w:rPr>
          <w:rFonts w:ascii="Times New Roman" w:hAnsi="Times New Roman"/>
          <w:bCs/>
          <w:color w:val="000000"/>
          <w:kern w:val="0"/>
          <w:sz w:val="24"/>
          <w:szCs w:val="20"/>
        </w:rPr>
        <w:t>0</w:t>
      </w:r>
      <w:r w:rsidRPr="009E67EA">
        <w:rPr>
          <w:rFonts w:ascii="Times New Roman" w:hAnsi="Times New Roman" w:hint="eastAsia"/>
          <w:bCs/>
          <w:color w:val="000000"/>
          <w:kern w:val="0"/>
          <w:sz w:val="24"/>
          <w:szCs w:val="20"/>
        </w:rPr>
        <w:t>%</w:t>
      </w:r>
      <w:r w:rsidRPr="009E67EA">
        <w:rPr>
          <w:rFonts w:ascii="Times New Roman" w:hAnsi="Times New Roman" w:hint="eastAsia"/>
          <w:bCs/>
          <w:color w:val="000000"/>
          <w:kern w:val="0"/>
          <w:sz w:val="24"/>
          <w:szCs w:val="20"/>
        </w:rPr>
        <w:t>的全资子公司厦门万里石装饰设计有限公司提供担保，公司为资产负债率超过</w:t>
      </w:r>
      <w:r w:rsidRPr="009E67EA">
        <w:rPr>
          <w:rFonts w:ascii="Times New Roman" w:hAnsi="Times New Roman" w:hint="eastAsia"/>
          <w:bCs/>
          <w:color w:val="000000"/>
          <w:kern w:val="0"/>
          <w:sz w:val="24"/>
          <w:szCs w:val="20"/>
        </w:rPr>
        <w:t>7</w:t>
      </w:r>
      <w:r w:rsidRPr="009E67EA">
        <w:rPr>
          <w:rFonts w:ascii="Times New Roman" w:hAnsi="Times New Roman"/>
          <w:bCs/>
          <w:color w:val="000000"/>
          <w:kern w:val="0"/>
          <w:sz w:val="24"/>
          <w:szCs w:val="20"/>
        </w:rPr>
        <w:t>0</w:t>
      </w:r>
      <w:r w:rsidRPr="009E67EA">
        <w:rPr>
          <w:rFonts w:ascii="Times New Roman" w:hAnsi="Times New Roman" w:hint="eastAsia"/>
          <w:bCs/>
          <w:color w:val="000000"/>
          <w:kern w:val="0"/>
          <w:sz w:val="24"/>
          <w:szCs w:val="20"/>
        </w:rPr>
        <w:t>%</w:t>
      </w:r>
      <w:r w:rsidRPr="009E67EA">
        <w:rPr>
          <w:rFonts w:ascii="Times New Roman" w:hAnsi="Times New Roman" w:hint="eastAsia"/>
          <w:bCs/>
          <w:color w:val="000000"/>
          <w:kern w:val="0"/>
          <w:sz w:val="24"/>
          <w:szCs w:val="20"/>
        </w:rPr>
        <w:t>的全资子公司厦门万里石建筑装饰工程有限公司提供担保</w:t>
      </w:r>
      <w:r w:rsidR="009E67EA" w:rsidRPr="009E67EA">
        <w:rPr>
          <w:rFonts w:ascii="Times New Roman" w:hAnsi="Times New Roman" w:hint="eastAsia"/>
          <w:bCs/>
          <w:color w:val="000000"/>
          <w:kern w:val="0"/>
          <w:sz w:val="24"/>
          <w:szCs w:val="20"/>
        </w:rPr>
        <w:t>；</w:t>
      </w:r>
    </w:p>
    <w:p w14:paraId="6CA4131D" w14:textId="0918D02F" w:rsidR="000B067C" w:rsidRPr="009E67EA" w:rsidRDefault="009E67EA" w:rsidP="009E67EA">
      <w:pPr>
        <w:pStyle w:val="aa"/>
        <w:numPr>
          <w:ilvl w:val="0"/>
          <w:numId w:val="1"/>
        </w:numPr>
        <w:tabs>
          <w:tab w:val="left" w:pos="426"/>
          <w:tab w:val="left" w:pos="567"/>
          <w:tab w:val="left" w:pos="851"/>
        </w:tabs>
        <w:autoSpaceDE w:val="0"/>
        <w:autoSpaceDN w:val="0"/>
        <w:adjustRightInd w:val="0"/>
        <w:spacing w:line="360" w:lineRule="auto"/>
        <w:ind w:left="0" w:firstLine="480"/>
        <w:rPr>
          <w:rFonts w:ascii="Times New Roman" w:hAnsi="Times New Roman"/>
          <w:bCs/>
          <w:color w:val="000000"/>
          <w:kern w:val="0"/>
          <w:sz w:val="24"/>
          <w:szCs w:val="20"/>
        </w:rPr>
      </w:pPr>
      <w:r>
        <w:rPr>
          <w:rFonts w:ascii="Times New Roman" w:hAnsi="Times New Roman" w:hint="eastAsia"/>
          <w:bCs/>
          <w:color w:val="000000"/>
          <w:kern w:val="0"/>
          <w:sz w:val="24"/>
          <w:szCs w:val="20"/>
        </w:rPr>
        <w:t>截至本公告披露之日，</w:t>
      </w:r>
      <w:r w:rsidRPr="009E67EA">
        <w:rPr>
          <w:rFonts w:ascii="Times New Roman" w:hAnsi="Times New Roman" w:hint="eastAsia"/>
          <w:bCs/>
          <w:color w:val="000000"/>
          <w:kern w:val="0"/>
          <w:sz w:val="24"/>
          <w:szCs w:val="20"/>
        </w:rPr>
        <w:t>公司及子公司对外担保总额超过公司最近一期经审计净资产的</w:t>
      </w:r>
      <w:r w:rsidRPr="009E67EA">
        <w:rPr>
          <w:rFonts w:ascii="Times New Roman" w:hAnsi="Times New Roman" w:hint="eastAsia"/>
          <w:bCs/>
          <w:color w:val="000000"/>
          <w:kern w:val="0"/>
          <w:sz w:val="24"/>
          <w:szCs w:val="20"/>
        </w:rPr>
        <w:t xml:space="preserve"> 50%</w:t>
      </w:r>
      <w:r w:rsidRPr="009E67EA">
        <w:rPr>
          <w:rFonts w:ascii="Times New Roman" w:hAnsi="Times New Roman" w:hint="eastAsia"/>
          <w:bCs/>
          <w:color w:val="000000"/>
          <w:kern w:val="0"/>
          <w:sz w:val="24"/>
          <w:szCs w:val="20"/>
        </w:rPr>
        <w:t>，</w:t>
      </w:r>
      <w:r w:rsidR="000B067C" w:rsidRPr="009E67EA">
        <w:rPr>
          <w:rFonts w:ascii="Times New Roman" w:hAnsi="Times New Roman" w:hint="eastAsia"/>
          <w:bCs/>
          <w:color w:val="000000"/>
          <w:kern w:val="0"/>
          <w:sz w:val="24"/>
          <w:szCs w:val="20"/>
        </w:rPr>
        <w:t>敬请投资者关注担保风险</w:t>
      </w:r>
      <w:r w:rsidR="00D027E7" w:rsidRPr="009E67EA">
        <w:rPr>
          <w:rFonts w:ascii="Times New Roman" w:hAnsi="Times New Roman" w:hint="eastAsia"/>
          <w:bCs/>
          <w:color w:val="000000"/>
          <w:kern w:val="0"/>
          <w:sz w:val="24"/>
          <w:szCs w:val="20"/>
        </w:rPr>
        <w:t>。</w:t>
      </w:r>
    </w:p>
    <w:p w14:paraId="0C916497" w14:textId="462AA260" w:rsidR="0056028A" w:rsidRDefault="00565BDB" w:rsidP="0022708F">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b/>
          <w:kern w:val="0"/>
          <w:sz w:val="24"/>
        </w:rPr>
        <w:t>一、担保情况概述</w:t>
      </w:r>
    </w:p>
    <w:p w14:paraId="40CCB90A" w14:textId="175819C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厦门万里石股份有限公司（以下简称</w:t>
      </w:r>
      <w:r>
        <w:rPr>
          <w:rFonts w:ascii="Times New Roman" w:eastAsiaTheme="minorEastAsia" w:hAnsi="Times New Roman" w:hint="eastAsia"/>
          <w:kern w:val="0"/>
          <w:sz w:val="24"/>
        </w:rPr>
        <w:t>“</w:t>
      </w:r>
      <w:r>
        <w:rPr>
          <w:rFonts w:ascii="Times New Roman" w:eastAsiaTheme="minorEastAsia" w:hAnsi="Times New Roman"/>
          <w:kern w:val="0"/>
          <w:sz w:val="24"/>
        </w:rPr>
        <w:t>公司</w:t>
      </w:r>
      <w:r>
        <w:rPr>
          <w:rFonts w:ascii="Times New Roman" w:eastAsiaTheme="minorEastAsia" w:hAnsi="Times New Roman" w:hint="eastAsia"/>
          <w:kern w:val="0"/>
          <w:sz w:val="24"/>
        </w:rPr>
        <w:t>”</w:t>
      </w:r>
      <w:r w:rsidR="00E2056C">
        <w:rPr>
          <w:rFonts w:ascii="Times New Roman" w:eastAsiaTheme="minorEastAsia" w:hAnsi="Times New Roman" w:hint="eastAsia"/>
          <w:kern w:val="0"/>
          <w:sz w:val="24"/>
        </w:rPr>
        <w:t>、“本公司”</w:t>
      </w:r>
      <w:r w:rsidR="009A2365">
        <w:rPr>
          <w:rFonts w:ascii="Times New Roman" w:eastAsiaTheme="minorEastAsia" w:hAnsi="Times New Roman" w:hint="eastAsia"/>
          <w:kern w:val="0"/>
          <w:sz w:val="24"/>
        </w:rPr>
        <w:t>或“万里石</w:t>
      </w:r>
      <w:r w:rsidR="00E2056C">
        <w:rPr>
          <w:rFonts w:ascii="Times New Roman" w:eastAsiaTheme="minorEastAsia" w:hAnsi="Times New Roman" w:hint="eastAsia"/>
          <w:kern w:val="0"/>
          <w:sz w:val="24"/>
        </w:rPr>
        <w:t>股份</w:t>
      </w:r>
      <w:r w:rsidR="00BC6506">
        <w:rPr>
          <w:rFonts w:ascii="Times New Roman" w:eastAsiaTheme="minorEastAsia" w:hAnsi="Times New Roman" w:hint="eastAsia"/>
          <w:kern w:val="0"/>
          <w:sz w:val="24"/>
        </w:rPr>
        <w:t>”</w:t>
      </w:r>
      <w:r>
        <w:rPr>
          <w:rFonts w:ascii="Times New Roman" w:eastAsiaTheme="minorEastAsia" w:hAnsi="Times New Roman"/>
          <w:kern w:val="0"/>
          <w:sz w:val="24"/>
        </w:rPr>
        <w:t>）</w:t>
      </w:r>
      <w:r>
        <w:rPr>
          <w:rFonts w:ascii="Times New Roman" w:eastAsiaTheme="minorEastAsia" w:hAnsi="Times New Roman" w:hint="eastAsia"/>
          <w:kern w:val="0"/>
          <w:sz w:val="24"/>
        </w:rPr>
        <w:t>及</w:t>
      </w:r>
      <w:r>
        <w:rPr>
          <w:rFonts w:ascii="Times New Roman" w:eastAsiaTheme="minorEastAsia" w:hAnsi="Times New Roman"/>
          <w:kern w:val="0"/>
          <w:sz w:val="24"/>
        </w:rPr>
        <w:t>子公司</w:t>
      </w:r>
      <w:r>
        <w:rPr>
          <w:rFonts w:ascii="Times New Roman" w:eastAsiaTheme="minorEastAsia" w:hAnsi="Times New Roman" w:hint="eastAsia"/>
          <w:kern w:val="0"/>
          <w:sz w:val="24"/>
        </w:rPr>
        <w:t>拟为公司合并报表范围的</w:t>
      </w:r>
      <w:r w:rsidR="001C66EA">
        <w:rPr>
          <w:rFonts w:ascii="Times New Roman" w:eastAsiaTheme="minorEastAsia" w:hAnsi="Times New Roman" w:hint="eastAsia"/>
          <w:kern w:val="0"/>
          <w:sz w:val="24"/>
        </w:rPr>
        <w:t>法人</w:t>
      </w:r>
      <w:r>
        <w:rPr>
          <w:rFonts w:ascii="Times New Roman" w:eastAsiaTheme="minorEastAsia" w:hAnsi="Times New Roman"/>
          <w:kern w:val="0"/>
          <w:sz w:val="24"/>
        </w:rPr>
        <w:t>融资业务提供连带责任担保，担保金额不超过人民币</w:t>
      </w:r>
      <w:r w:rsidR="002E0410">
        <w:rPr>
          <w:rFonts w:ascii="Times New Roman" w:eastAsiaTheme="minorEastAsia" w:hAnsi="Times New Roman"/>
          <w:kern w:val="0"/>
          <w:sz w:val="24"/>
        </w:rPr>
        <w:t>45</w:t>
      </w:r>
      <w:r w:rsidR="0099346B">
        <w:rPr>
          <w:rFonts w:ascii="Times New Roman" w:eastAsiaTheme="minorEastAsia" w:hAnsi="Times New Roman"/>
          <w:kern w:val="0"/>
          <w:sz w:val="24"/>
        </w:rPr>
        <w:t>,</w:t>
      </w:r>
      <w:r w:rsidR="002E0410">
        <w:rPr>
          <w:rFonts w:ascii="Times New Roman" w:eastAsiaTheme="minorEastAsia" w:hAnsi="Times New Roman"/>
          <w:kern w:val="0"/>
          <w:sz w:val="24"/>
        </w:rPr>
        <w:t>018</w:t>
      </w:r>
      <w:r w:rsidRPr="00407F62">
        <w:rPr>
          <w:rFonts w:ascii="Times New Roman" w:eastAsiaTheme="minorEastAsia" w:hAnsi="Times New Roman" w:hint="eastAsia"/>
          <w:kern w:val="0"/>
          <w:sz w:val="24"/>
        </w:rPr>
        <w:t>万元</w:t>
      </w:r>
      <w:r w:rsidR="001C66EA">
        <w:rPr>
          <w:rFonts w:ascii="Times New Roman" w:eastAsiaTheme="minorEastAsia" w:hAnsi="Times New Roman" w:hint="eastAsia"/>
          <w:kern w:val="0"/>
          <w:sz w:val="24"/>
        </w:rPr>
        <w:t>，同时公司</w:t>
      </w:r>
      <w:r w:rsidR="004A35D4">
        <w:rPr>
          <w:rFonts w:ascii="Times New Roman" w:eastAsiaTheme="minorEastAsia" w:hAnsi="Times New Roman" w:hint="eastAsia"/>
          <w:kern w:val="0"/>
          <w:sz w:val="24"/>
        </w:rPr>
        <w:t>提请董事会</w:t>
      </w:r>
      <w:r>
        <w:rPr>
          <w:rFonts w:ascii="Times New Roman" w:eastAsiaTheme="minorEastAsia" w:hAnsi="Times New Roman"/>
          <w:kern w:val="0"/>
          <w:sz w:val="24"/>
        </w:rPr>
        <w:t>授权经营管理层具体办理相关事宜。</w:t>
      </w:r>
    </w:p>
    <w:p w14:paraId="6A09262D" w14:textId="00FB3E3D" w:rsidR="00CF79DB" w:rsidRDefault="00565BDB"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公司第</w:t>
      </w:r>
      <w:r w:rsidR="00B022FA">
        <w:rPr>
          <w:rFonts w:ascii="Times New Roman" w:eastAsiaTheme="minorEastAsia" w:hAnsi="Times New Roman" w:hint="eastAsia"/>
          <w:kern w:val="0"/>
          <w:sz w:val="24"/>
        </w:rPr>
        <w:t>四</w:t>
      </w:r>
      <w:r>
        <w:rPr>
          <w:rFonts w:ascii="Times New Roman" w:eastAsiaTheme="minorEastAsia" w:hAnsi="Times New Roman"/>
          <w:kern w:val="0"/>
          <w:sz w:val="24"/>
        </w:rPr>
        <w:t>届董事会第</w:t>
      </w:r>
      <w:r w:rsidR="002E0410">
        <w:rPr>
          <w:rFonts w:ascii="Times New Roman" w:eastAsiaTheme="minorEastAsia" w:hAnsi="Times New Roman" w:hint="eastAsia"/>
          <w:kern w:val="0"/>
          <w:sz w:val="24"/>
        </w:rPr>
        <w:t>四十</w:t>
      </w:r>
      <w:r>
        <w:rPr>
          <w:rFonts w:ascii="Times New Roman" w:eastAsiaTheme="minorEastAsia" w:hAnsi="Times New Roman"/>
          <w:kern w:val="0"/>
          <w:sz w:val="24"/>
        </w:rPr>
        <w:t>次会议</w:t>
      </w:r>
      <w:r>
        <w:rPr>
          <w:rFonts w:ascii="Times New Roman" w:eastAsiaTheme="minorEastAsia" w:hAnsi="Times New Roman" w:hint="eastAsia"/>
          <w:kern w:val="0"/>
          <w:sz w:val="24"/>
        </w:rPr>
        <w:t>以</w:t>
      </w:r>
      <w:r w:rsidR="00C36B9C">
        <w:rPr>
          <w:rFonts w:ascii="Times New Roman" w:eastAsiaTheme="minorEastAsia" w:hAnsi="Times New Roman"/>
          <w:kern w:val="0"/>
          <w:sz w:val="24"/>
        </w:rPr>
        <w:t>6</w:t>
      </w:r>
      <w:r>
        <w:rPr>
          <w:rFonts w:ascii="Times New Roman" w:eastAsiaTheme="minorEastAsia" w:hAnsi="Times New Roman" w:hint="eastAsia"/>
          <w:kern w:val="0"/>
          <w:sz w:val="24"/>
        </w:rPr>
        <w:t>票赞成、</w:t>
      </w:r>
      <w:r w:rsidR="00584258">
        <w:rPr>
          <w:rFonts w:ascii="Times New Roman" w:eastAsiaTheme="minorEastAsia" w:hAnsi="Times New Roman" w:hint="eastAsia"/>
          <w:kern w:val="0"/>
          <w:sz w:val="24"/>
        </w:rPr>
        <w:t>0</w:t>
      </w:r>
      <w:r>
        <w:rPr>
          <w:rFonts w:ascii="Times New Roman" w:eastAsiaTheme="minorEastAsia" w:hAnsi="Times New Roman" w:hint="eastAsia"/>
          <w:kern w:val="0"/>
          <w:sz w:val="24"/>
        </w:rPr>
        <w:t>票反对</w:t>
      </w:r>
      <w:bookmarkStart w:id="0" w:name="_GoBack"/>
      <w:bookmarkEnd w:id="0"/>
      <w:r>
        <w:rPr>
          <w:rFonts w:ascii="Times New Roman" w:eastAsiaTheme="minorEastAsia" w:hAnsi="Times New Roman" w:hint="eastAsia"/>
          <w:kern w:val="0"/>
          <w:sz w:val="24"/>
        </w:rPr>
        <w:t>、</w:t>
      </w:r>
      <w:r w:rsidR="00584258">
        <w:rPr>
          <w:rFonts w:ascii="Times New Roman" w:eastAsiaTheme="minorEastAsia" w:hAnsi="Times New Roman" w:hint="eastAsia"/>
          <w:kern w:val="0"/>
          <w:sz w:val="24"/>
        </w:rPr>
        <w:t>0</w:t>
      </w:r>
      <w:r>
        <w:rPr>
          <w:rFonts w:ascii="Times New Roman" w:eastAsiaTheme="minorEastAsia" w:hAnsi="Times New Roman" w:hint="eastAsia"/>
          <w:kern w:val="0"/>
          <w:sz w:val="24"/>
        </w:rPr>
        <w:t>票弃权</w:t>
      </w:r>
      <w:r>
        <w:rPr>
          <w:rFonts w:ascii="Times New Roman" w:eastAsiaTheme="minorEastAsia" w:hAnsi="Times New Roman"/>
          <w:kern w:val="0"/>
          <w:sz w:val="24"/>
        </w:rPr>
        <w:t>审议通过</w:t>
      </w:r>
      <w:r w:rsidR="000F7502">
        <w:rPr>
          <w:rFonts w:ascii="Times New Roman" w:eastAsiaTheme="minorEastAsia" w:hAnsi="Times New Roman"/>
          <w:sz w:val="24"/>
        </w:rPr>
        <w:t>《关于公司及子公司对外担保的议案》</w:t>
      </w:r>
      <w:r>
        <w:rPr>
          <w:rFonts w:ascii="Times New Roman" w:eastAsiaTheme="minorEastAsia" w:hAnsi="Times New Roman"/>
          <w:kern w:val="0"/>
          <w:sz w:val="24"/>
        </w:rPr>
        <w:t>，</w:t>
      </w:r>
      <w:r w:rsidR="007715B2">
        <w:rPr>
          <w:rFonts w:ascii="Times New Roman" w:eastAsiaTheme="minorEastAsia" w:hAnsi="Times New Roman"/>
          <w:kern w:val="0"/>
          <w:sz w:val="24"/>
        </w:rPr>
        <w:t>该事项</w:t>
      </w:r>
      <w:r>
        <w:rPr>
          <w:rFonts w:ascii="Times New Roman" w:eastAsiaTheme="minorEastAsia" w:hAnsi="Times New Roman"/>
          <w:kern w:val="0"/>
          <w:sz w:val="24"/>
        </w:rPr>
        <w:t>尚需提交公司股东大会审议</w:t>
      </w:r>
      <w:r w:rsidR="00D027E7">
        <w:rPr>
          <w:rFonts w:ascii="Times New Roman" w:eastAsiaTheme="minorEastAsia" w:hAnsi="Times New Roman" w:hint="eastAsia"/>
          <w:kern w:val="0"/>
          <w:sz w:val="24"/>
        </w:rPr>
        <w:t>。</w:t>
      </w:r>
    </w:p>
    <w:p w14:paraId="2AF0A5DA" w14:textId="06717485" w:rsidR="005136B2" w:rsidRPr="00B67CF4" w:rsidRDefault="005136B2" w:rsidP="00B67CF4">
      <w:pPr>
        <w:autoSpaceDE w:val="0"/>
        <w:autoSpaceDN w:val="0"/>
        <w:adjustRightInd w:val="0"/>
        <w:spacing w:line="360" w:lineRule="auto"/>
        <w:ind w:firstLineChars="200" w:firstLine="482"/>
        <w:rPr>
          <w:rFonts w:ascii="Times New Roman" w:eastAsiaTheme="minorEastAsia" w:hAnsi="Times New Roman"/>
          <w:b/>
          <w:bCs/>
          <w:kern w:val="0"/>
          <w:sz w:val="24"/>
        </w:rPr>
      </w:pPr>
      <w:r w:rsidRPr="00B67CF4">
        <w:rPr>
          <w:rFonts w:ascii="Times New Roman" w:eastAsiaTheme="minorEastAsia" w:hAnsi="Times New Roman" w:hint="eastAsia"/>
          <w:b/>
          <w:bCs/>
          <w:kern w:val="0"/>
          <w:sz w:val="24"/>
        </w:rPr>
        <w:t>二、担保额度预计情况</w:t>
      </w:r>
    </w:p>
    <w:tbl>
      <w:tblPr>
        <w:tblStyle w:val="a9"/>
        <w:tblW w:w="9357" w:type="dxa"/>
        <w:tblInd w:w="-318" w:type="dxa"/>
        <w:tblLook w:val="04A0" w:firstRow="1" w:lastRow="0" w:firstColumn="1" w:lastColumn="0" w:noHBand="0" w:noVBand="1"/>
      </w:tblPr>
      <w:tblGrid>
        <w:gridCol w:w="993"/>
        <w:gridCol w:w="1701"/>
        <w:gridCol w:w="993"/>
        <w:gridCol w:w="1275"/>
        <w:gridCol w:w="1134"/>
        <w:gridCol w:w="993"/>
        <w:gridCol w:w="1417"/>
        <w:gridCol w:w="851"/>
      </w:tblGrid>
      <w:tr w:rsidR="001C66EA" w14:paraId="354BF2A2" w14:textId="77777777" w:rsidTr="001C66EA">
        <w:trPr>
          <w:trHeight w:val="1391"/>
        </w:trPr>
        <w:tc>
          <w:tcPr>
            <w:tcW w:w="993" w:type="dxa"/>
            <w:tcBorders>
              <w:top w:val="single" w:sz="4" w:space="0" w:color="auto"/>
              <w:left w:val="single" w:sz="4" w:space="0" w:color="auto"/>
              <w:bottom w:val="single" w:sz="4" w:space="0" w:color="auto"/>
              <w:right w:val="single" w:sz="4" w:space="0" w:color="auto"/>
            </w:tcBorders>
            <w:vAlign w:val="center"/>
          </w:tcPr>
          <w:p w14:paraId="5CCCC902" w14:textId="56606969"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担保方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4842B8" w14:textId="0A8254DC"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被担保方</w:t>
            </w:r>
          </w:p>
        </w:tc>
        <w:tc>
          <w:tcPr>
            <w:tcW w:w="993" w:type="dxa"/>
            <w:tcBorders>
              <w:top w:val="single" w:sz="4" w:space="0" w:color="auto"/>
              <w:left w:val="nil"/>
              <w:bottom w:val="single" w:sz="4" w:space="0" w:color="auto"/>
              <w:right w:val="single" w:sz="4" w:space="0" w:color="auto"/>
            </w:tcBorders>
            <w:shd w:val="clear" w:color="auto" w:fill="auto"/>
            <w:vAlign w:val="center"/>
          </w:tcPr>
          <w:p w14:paraId="6A346362" w14:textId="64E63F50"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担保方持股比例</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D59EEF" w14:textId="5CB33D04"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被担保方最近一期资产负债率</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3F2C15" w14:textId="2997E96F"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截至目前担保余额</w:t>
            </w:r>
            <w:r w:rsidR="00033BED">
              <w:rPr>
                <w:rFonts w:ascii="仿宋" w:eastAsia="仿宋" w:hAnsi="仿宋" w:cs="宋体" w:hint="eastAsia"/>
                <w:b/>
                <w:kern w:val="0"/>
                <w:sz w:val="18"/>
                <w:szCs w:val="18"/>
              </w:rPr>
              <w:t>（万元）</w:t>
            </w:r>
          </w:p>
        </w:tc>
        <w:tc>
          <w:tcPr>
            <w:tcW w:w="993" w:type="dxa"/>
            <w:tcBorders>
              <w:top w:val="single" w:sz="4" w:space="0" w:color="auto"/>
              <w:left w:val="nil"/>
              <w:bottom w:val="single" w:sz="4" w:space="0" w:color="auto"/>
              <w:right w:val="single" w:sz="4" w:space="0" w:color="auto"/>
            </w:tcBorders>
            <w:shd w:val="clear" w:color="auto" w:fill="auto"/>
            <w:vAlign w:val="center"/>
          </w:tcPr>
          <w:p w14:paraId="1E8B2C2C" w14:textId="46732055"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本次</w:t>
            </w:r>
            <w:r w:rsidR="00D86F9E">
              <w:rPr>
                <w:rFonts w:ascii="仿宋" w:eastAsia="仿宋" w:hAnsi="仿宋" w:cs="宋体" w:hint="eastAsia"/>
                <w:b/>
                <w:kern w:val="0"/>
                <w:sz w:val="18"/>
                <w:szCs w:val="18"/>
              </w:rPr>
              <w:t>拟</w:t>
            </w:r>
            <w:r w:rsidRPr="00B67CF4">
              <w:rPr>
                <w:rFonts w:ascii="仿宋" w:eastAsia="仿宋" w:hAnsi="仿宋" w:cs="宋体" w:hint="eastAsia"/>
                <w:b/>
                <w:kern w:val="0"/>
                <w:sz w:val="18"/>
                <w:szCs w:val="18"/>
              </w:rPr>
              <w:t>担保额度</w:t>
            </w:r>
            <w:r w:rsidR="00033BED">
              <w:rPr>
                <w:rFonts w:ascii="仿宋" w:eastAsia="仿宋" w:hAnsi="仿宋" w:cs="宋体" w:hint="eastAsia"/>
                <w:b/>
                <w:kern w:val="0"/>
                <w:sz w:val="18"/>
                <w:szCs w:val="18"/>
              </w:rPr>
              <w:t>（万元）</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2A6847" w14:textId="2D008F12"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担保额度占上市公司最近一期净资产比例</w:t>
            </w:r>
          </w:p>
        </w:tc>
        <w:tc>
          <w:tcPr>
            <w:tcW w:w="851" w:type="dxa"/>
            <w:tcBorders>
              <w:top w:val="single" w:sz="4" w:space="0" w:color="auto"/>
              <w:left w:val="nil"/>
              <w:bottom w:val="single" w:sz="4" w:space="0" w:color="auto"/>
              <w:right w:val="single" w:sz="4" w:space="0" w:color="auto"/>
            </w:tcBorders>
            <w:shd w:val="clear" w:color="auto" w:fill="auto"/>
            <w:vAlign w:val="center"/>
          </w:tcPr>
          <w:p w14:paraId="61EF52E4" w14:textId="097D68D4" w:rsidR="005136B2" w:rsidRPr="00B67CF4" w:rsidRDefault="005136B2" w:rsidP="001C66EA">
            <w:pPr>
              <w:autoSpaceDE w:val="0"/>
              <w:autoSpaceDN w:val="0"/>
              <w:adjustRightInd w:val="0"/>
              <w:spacing w:afterLines="50" w:after="156" w:line="360" w:lineRule="auto"/>
              <w:jc w:val="center"/>
              <w:rPr>
                <w:rFonts w:ascii="Times New Roman" w:eastAsiaTheme="minorEastAsia" w:hAnsi="Times New Roman"/>
                <w:kern w:val="0"/>
                <w:sz w:val="18"/>
                <w:szCs w:val="18"/>
              </w:rPr>
            </w:pPr>
            <w:r w:rsidRPr="00B67CF4">
              <w:rPr>
                <w:rFonts w:ascii="仿宋" w:eastAsia="仿宋" w:hAnsi="仿宋" w:cs="宋体" w:hint="eastAsia"/>
                <w:b/>
                <w:kern w:val="0"/>
                <w:sz w:val="18"/>
                <w:szCs w:val="18"/>
              </w:rPr>
              <w:t>是否关联担保</w:t>
            </w:r>
          </w:p>
        </w:tc>
      </w:tr>
      <w:tr w:rsidR="001C66EA" w14:paraId="6B02A2AA" w14:textId="77777777" w:rsidTr="001C66EA">
        <w:trPr>
          <w:trHeight w:val="662"/>
        </w:trPr>
        <w:tc>
          <w:tcPr>
            <w:tcW w:w="993" w:type="dxa"/>
            <w:vMerge w:val="restart"/>
            <w:vAlign w:val="center"/>
          </w:tcPr>
          <w:p w14:paraId="3DA809B8" w14:textId="41E7FDA0"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公司及子公司</w:t>
            </w:r>
          </w:p>
        </w:tc>
        <w:tc>
          <w:tcPr>
            <w:tcW w:w="1701" w:type="dxa"/>
          </w:tcPr>
          <w:p w14:paraId="72899BA7" w14:textId="7A89B622"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厦门万里石股份有限公司</w:t>
            </w:r>
          </w:p>
        </w:tc>
        <w:tc>
          <w:tcPr>
            <w:tcW w:w="993" w:type="dxa"/>
            <w:tcBorders>
              <w:top w:val="nil"/>
              <w:left w:val="nil"/>
              <w:bottom w:val="single" w:sz="8" w:space="0" w:color="auto"/>
              <w:right w:val="single" w:sz="8" w:space="0" w:color="auto"/>
            </w:tcBorders>
            <w:shd w:val="clear" w:color="auto" w:fill="auto"/>
            <w:vAlign w:val="center"/>
          </w:tcPr>
          <w:p w14:paraId="24253E45" w14:textId="780D1D0C"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w:t>
            </w:r>
          </w:p>
        </w:tc>
        <w:tc>
          <w:tcPr>
            <w:tcW w:w="1275" w:type="dxa"/>
            <w:tcBorders>
              <w:top w:val="nil"/>
              <w:left w:val="nil"/>
              <w:bottom w:val="single" w:sz="8" w:space="0" w:color="auto"/>
              <w:right w:val="single" w:sz="8" w:space="0" w:color="auto"/>
            </w:tcBorders>
            <w:shd w:val="clear" w:color="auto" w:fill="auto"/>
            <w:vAlign w:val="center"/>
          </w:tcPr>
          <w:p w14:paraId="43D2A66C" w14:textId="2A204B00"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50.16%</w:t>
            </w:r>
          </w:p>
        </w:tc>
        <w:tc>
          <w:tcPr>
            <w:tcW w:w="1134" w:type="dxa"/>
            <w:tcBorders>
              <w:top w:val="nil"/>
              <w:left w:val="nil"/>
              <w:bottom w:val="single" w:sz="8" w:space="0" w:color="auto"/>
              <w:right w:val="single" w:sz="8" w:space="0" w:color="auto"/>
            </w:tcBorders>
            <w:shd w:val="clear" w:color="auto" w:fill="auto"/>
            <w:vAlign w:val="center"/>
          </w:tcPr>
          <w:p w14:paraId="03475069" w14:textId="42F01DE8" w:rsidR="001C66EA" w:rsidRPr="000226A7" w:rsidRDefault="00E92F42"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kern w:val="0"/>
                <w:sz w:val="18"/>
                <w:szCs w:val="18"/>
              </w:rPr>
              <w:t>29</w:t>
            </w:r>
            <w:r w:rsidR="000226A7">
              <w:rPr>
                <w:rFonts w:asciiTheme="minorEastAsia" w:eastAsiaTheme="minorEastAsia" w:hAnsiTheme="minorEastAsia"/>
                <w:kern w:val="0"/>
                <w:sz w:val="18"/>
                <w:szCs w:val="18"/>
              </w:rPr>
              <w:t>,</w:t>
            </w:r>
            <w:r w:rsidRPr="000226A7">
              <w:rPr>
                <w:rFonts w:asciiTheme="minorEastAsia" w:eastAsiaTheme="minorEastAsia" w:hAnsiTheme="minorEastAsia"/>
                <w:kern w:val="0"/>
                <w:sz w:val="18"/>
                <w:szCs w:val="18"/>
              </w:rPr>
              <w:t>984.37</w:t>
            </w:r>
          </w:p>
        </w:tc>
        <w:tc>
          <w:tcPr>
            <w:tcW w:w="993" w:type="dxa"/>
            <w:tcBorders>
              <w:top w:val="nil"/>
              <w:left w:val="nil"/>
              <w:bottom w:val="single" w:sz="8" w:space="0" w:color="auto"/>
              <w:right w:val="single" w:sz="8" w:space="0" w:color="auto"/>
            </w:tcBorders>
            <w:shd w:val="clear" w:color="auto" w:fill="auto"/>
            <w:vAlign w:val="center"/>
          </w:tcPr>
          <w:p w14:paraId="61E47115" w14:textId="2490849B"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37</w:t>
            </w:r>
            <w:r w:rsidR="000226A7">
              <w:rPr>
                <w:rFonts w:asciiTheme="minorEastAsia" w:eastAsiaTheme="minorEastAsia" w:hAnsiTheme="minorEastAsia"/>
                <w:color w:val="000000"/>
                <w:sz w:val="18"/>
                <w:szCs w:val="18"/>
              </w:rPr>
              <w:t>,</w:t>
            </w:r>
            <w:r w:rsidRPr="000226A7">
              <w:rPr>
                <w:rFonts w:asciiTheme="minorEastAsia" w:eastAsiaTheme="minorEastAsia" w:hAnsiTheme="minorEastAsia"/>
                <w:color w:val="000000"/>
                <w:sz w:val="18"/>
                <w:szCs w:val="18"/>
              </w:rPr>
              <w:t>570</w:t>
            </w:r>
          </w:p>
        </w:tc>
        <w:tc>
          <w:tcPr>
            <w:tcW w:w="1417" w:type="dxa"/>
            <w:tcBorders>
              <w:top w:val="nil"/>
              <w:left w:val="nil"/>
              <w:bottom w:val="single" w:sz="8" w:space="0" w:color="auto"/>
              <w:right w:val="single" w:sz="8" w:space="0" w:color="auto"/>
            </w:tcBorders>
            <w:shd w:val="clear" w:color="auto" w:fill="auto"/>
            <w:vAlign w:val="center"/>
          </w:tcPr>
          <w:p w14:paraId="13D32187" w14:textId="61291AA3"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59.81%</w:t>
            </w:r>
          </w:p>
        </w:tc>
        <w:tc>
          <w:tcPr>
            <w:tcW w:w="851" w:type="dxa"/>
            <w:tcBorders>
              <w:top w:val="nil"/>
              <w:left w:val="nil"/>
              <w:bottom w:val="single" w:sz="8" w:space="0" w:color="auto"/>
              <w:right w:val="single" w:sz="8" w:space="0" w:color="auto"/>
            </w:tcBorders>
            <w:shd w:val="clear" w:color="auto" w:fill="auto"/>
            <w:vAlign w:val="center"/>
          </w:tcPr>
          <w:p w14:paraId="25B9FBEE" w14:textId="00EFC040"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color w:val="000000"/>
                <w:sz w:val="18"/>
                <w:szCs w:val="18"/>
              </w:rPr>
              <w:t>否</w:t>
            </w:r>
          </w:p>
        </w:tc>
      </w:tr>
      <w:tr w:rsidR="001C66EA" w14:paraId="5425CD8B" w14:textId="77777777" w:rsidTr="001C66EA">
        <w:trPr>
          <w:trHeight w:val="696"/>
        </w:trPr>
        <w:tc>
          <w:tcPr>
            <w:tcW w:w="993" w:type="dxa"/>
            <w:vMerge/>
          </w:tcPr>
          <w:p w14:paraId="5F273F5A" w14:textId="77777777"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p>
        </w:tc>
        <w:tc>
          <w:tcPr>
            <w:tcW w:w="1701" w:type="dxa"/>
            <w:tcBorders>
              <w:bottom w:val="single" w:sz="4" w:space="0" w:color="auto"/>
            </w:tcBorders>
          </w:tcPr>
          <w:p w14:paraId="7FB6599A" w14:textId="3C2C8817"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厦门万里石装饰设计有限公司</w:t>
            </w:r>
          </w:p>
        </w:tc>
        <w:tc>
          <w:tcPr>
            <w:tcW w:w="993" w:type="dxa"/>
            <w:tcBorders>
              <w:top w:val="nil"/>
              <w:left w:val="nil"/>
              <w:bottom w:val="single" w:sz="4" w:space="0" w:color="auto"/>
              <w:right w:val="single" w:sz="8" w:space="0" w:color="auto"/>
            </w:tcBorders>
            <w:shd w:val="clear" w:color="auto" w:fill="auto"/>
            <w:vAlign w:val="center"/>
          </w:tcPr>
          <w:p w14:paraId="11985718" w14:textId="3F85E45F"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100%</w:t>
            </w:r>
          </w:p>
        </w:tc>
        <w:tc>
          <w:tcPr>
            <w:tcW w:w="1275" w:type="dxa"/>
            <w:tcBorders>
              <w:top w:val="nil"/>
              <w:left w:val="nil"/>
              <w:bottom w:val="single" w:sz="4" w:space="0" w:color="auto"/>
              <w:right w:val="single" w:sz="8" w:space="0" w:color="auto"/>
            </w:tcBorders>
            <w:shd w:val="clear" w:color="auto" w:fill="auto"/>
            <w:vAlign w:val="center"/>
          </w:tcPr>
          <w:p w14:paraId="1C51E7CC" w14:textId="0E96E7D8"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76.38%</w:t>
            </w:r>
          </w:p>
        </w:tc>
        <w:tc>
          <w:tcPr>
            <w:tcW w:w="1134" w:type="dxa"/>
            <w:tcBorders>
              <w:top w:val="nil"/>
              <w:left w:val="nil"/>
              <w:bottom w:val="single" w:sz="4" w:space="0" w:color="auto"/>
              <w:right w:val="single" w:sz="8" w:space="0" w:color="auto"/>
            </w:tcBorders>
            <w:shd w:val="clear" w:color="auto" w:fill="auto"/>
            <w:vAlign w:val="center"/>
          </w:tcPr>
          <w:p w14:paraId="0D3639CE" w14:textId="10B81E22" w:rsidR="001C66EA" w:rsidRPr="000226A7" w:rsidRDefault="00704467"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kern w:val="0"/>
                <w:sz w:val="18"/>
                <w:szCs w:val="18"/>
              </w:rPr>
              <w:t>2</w:t>
            </w:r>
            <w:r w:rsidR="000226A7">
              <w:rPr>
                <w:rFonts w:asciiTheme="minorEastAsia" w:eastAsiaTheme="minorEastAsia" w:hAnsiTheme="minorEastAsia"/>
                <w:kern w:val="0"/>
                <w:sz w:val="18"/>
                <w:szCs w:val="18"/>
              </w:rPr>
              <w:t>,</w:t>
            </w:r>
            <w:r w:rsidRPr="000226A7">
              <w:rPr>
                <w:rFonts w:asciiTheme="minorEastAsia" w:eastAsiaTheme="minorEastAsia" w:hAnsiTheme="minorEastAsia"/>
                <w:kern w:val="0"/>
                <w:sz w:val="18"/>
                <w:szCs w:val="18"/>
              </w:rPr>
              <w:t>500</w:t>
            </w:r>
          </w:p>
        </w:tc>
        <w:tc>
          <w:tcPr>
            <w:tcW w:w="993" w:type="dxa"/>
            <w:tcBorders>
              <w:top w:val="nil"/>
              <w:left w:val="nil"/>
              <w:bottom w:val="single" w:sz="4" w:space="0" w:color="auto"/>
              <w:right w:val="single" w:sz="8" w:space="0" w:color="auto"/>
            </w:tcBorders>
            <w:shd w:val="clear" w:color="auto" w:fill="auto"/>
            <w:vAlign w:val="center"/>
          </w:tcPr>
          <w:p w14:paraId="74544C41" w14:textId="162856A4"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2</w:t>
            </w:r>
            <w:r w:rsidR="000226A7">
              <w:rPr>
                <w:rFonts w:asciiTheme="minorEastAsia" w:eastAsiaTheme="minorEastAsia" w:hAnsiTheme="minorEastAsia"/>
                <w:color w:val="000000"/>
                <w:sz w:val="18"/>
                <w:szCs w:val="18"/>
              </w:rPr>
              <w:t>,</w:t>
            </w:r>
            <w:r w:rsidRPr="000226A7">
              <w:rPr>
                <w:rFonts w:asciiTheme="minorEastAsia" w:eastAsiaTheme="minorEastAsia" w:hAnsiTheme="minorEastAsia"/>
                <w:color w:val="000000"/>
                <w:sz w:val="18"/>
                <w:szCs w:val="18"/>
              </w:rPr>
              <w:t>700</w:t>
            </w:r>
          </w:p>
        </w:tc>
        <w:tc>
          <w:tcPr>
            <w:tcW w:w="1417" w:type="dxa"/>
            <w:tcBorders>
              <w:top w:val="nil"/>
              <w:left w:val="nil"/>
              <w:bottom w:val="single" w:sz="4" w:space="0" w:color="auto"/>
              <w:right w:val="single" w:sz="8" w:space="0" w:color="auto"/>
            </w:tcBorders>
            <w:shd w:val="clear" w:color="auto" w:fill="auto"/>
            <w:vAlign w:val="center"/>
          </w:tcPr>
          <w:p w14:paraId="60FE5132" w14:textId="0A618137"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4.30%</w:t>
            </w:r>
          </w:p>
        </w:tc>
        <w:tc>
          <w:tcPr>
            <w:tcW w:w="851" w:type="dxa"/>
            <w:tcBorders>
              <w:top w:val="nil"/>
              <w:left w:val="nil"/>
              <w:bottom w:val="single" w:sz="4" w:space="0" w:color="auto"/>
              <w:right w:val="single" w:sz="8" w:space="0" w:color="auto"/>
            </w:tcBorders>
            <w:shd w:val="clear" w:color="auto" w:fill="auto"/>
            <w:vAlign w:val="center"/>
          </w:tcPr>
          <w:p w14:paraId="177DE779" w14:textId="59A6D546"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color w:val="000000"/>
                <w:sz w:val="18"/>
                <w:szCs w:val="18"/>
              </w:rPr>
              <w:t>否</w:t>
            </w:r>
          </w:p>
        </w:tc>
      </w:tr>
      <w:tr w:rsidR="001C66EA" w14:paraId="0114FA13" w14:textId="77777777" w:rsidTr="001C66EA">
        <w:tc>
          <w:tcPr>
            <w:tcW w:w="993" w:type="dxa"/>
            <w:vMerge/>
          </w:tcPr>
          <w:p w14:paraId="494B3D5D" w14:textId="77777777"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p>
        </w:tc>
        <w:tc>
          <w:tcPr>
            <w:tcW w:w="1701" w:type="dxa"/>
            <w:tcBorders>
              <w:top w:val="single" w:sz="4" w:space="0" w:color="auto"/>
              <w:bottom w:val="single" w:sz="4" w:space="0" w:color="auto"/>
              <w:right w:val="single" w:sz="4" w:space="0" w:color="auto"/>
            </w:tcBorders>
          </w:tcPr>
          <w:p w14:paraId="667DF9E4" w14:textId="064B8B62"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厦门万里石建筑装饰工程有限公司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E88941" w14:textId="6744E7F9"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E64BE5" w14:textId="59841C7D"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74.62%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A5C64" w14:textId="0268B175" w:rsidR="001C66EA" w:rsidRPr="000226A7" w:rsidRDefault="00704467"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kern w:val="0"/>
                <w:sz w:val="18"/>
                <w:szCs w:val="18"/>
              </w:rPr>
              <w:t>1</w:t>
            </w:r>
            <w:r w:rsidR="000226A7">
              <w:rPr>
                <w:rFonts w:asciiTheme="minorEastAsia" w:eastAsiaTheme="minorEastAsia" w:hAnsiTheme="minorEastAsia"/>
                <w:kern w:val="0"/>
                <w:sz w:val="18"/>
                <w:szCs w:val="18"/>
              </w:rPr>
              <w:t>,</w:t>
            </w:r>
            <w:r w:rsidR="00F72A5F" w:rsidRPr="000226A7">
              <w:rPr>
                <w:rFonts w:asciiTheme="minorEastAsia" w:eastAsiaTheme="minorEastAsia" w:hAnsiTheme="minorEastAsia"/>
                <w:kern w:val="0"/>
                <w:sz w:val="18"/>
                <w:szCs w:val="18"/>
              </w:rPr>
              <w:t>5</w:t>
            </w:r>
            <w:r w:rsidRPr="000226A7">
              <w:rPr>
                <w:rFonts w:asciiTheme="minorEastAsia" w:eastAsiaTheme="minorEastAsia" w:hAnsiTheme="minorEastAsia"/>
                <w:kern w:val="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B75E1E" w14:textId="73A182EB"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2</w:t>
            </w:r>
            <w:r w:rsidR="000226A7">
              <w:rPr>
                <w:rFonts w:asciiTheme="minorEastAsia" w:eastAsiaTheme="minorEastAsia" w:hAnsiTheme="minorEastAsia"/>
                <w:color w:val="000000"/>
                <w:sz w:val="18"/>
                <w:szCs w:val="18"/>
              </w:rPr>
              <w:t>,</w:t>
            </w:r>
            <w:r w:rsidRPr="000226A7">
              <w:rPr>
                <w:rFonts w:asciiTheme="minorEastAsia" w:eastAsiaTheme="minorEastAsia" w:hAnsiTheme="minorEastAsia"/>
                <w:color w:val="000000"/>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26D0E" w14:textId="458C092B"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3.98%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E88DB" w14:textId="28489362"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color w:val="000000"/>
                <w:sz w:val="18"/>
                <w:szCs w:val="18"/>
              </w:rPr>
              <w:t>否</w:t>
            </w:r>
          </w:p>
        </w:tc>
      </w:tr>
      <w:tr w:rsidR="001C66EA" w14:paraId="3DBEF25A" w14:textId="77777777" w:rsidTr="001C66EA">
        <w:tc>
          <w:tcPr>
            <w:tcW w:w="993" w:type="dxa"/>
            <w:vMerge/>
          </w:tcPr>
          <w:p w14:paraId="1CCA6D71" w14:textId="77777777"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p>
        </w:tc>
        <w:tc>
          <w:tcPr>
            <w:tcW w:w="1701" w:type="dxa"/>
            <w:tcBorders>
              <w:top w:val="single" w:sz="4" w:space="0" w:color="auto"/>
              <w:bottom w:val="single" w:sz="4" w:space="0" w:color="auto"/>
              <w:right w:val="single" w:sz="4" w:space="0" w:color="auto"/>
            </w:tcBorders>
          </w:tcPr>
          <w:p w14:paraId="1CD546EB" w14:textId="3BD9C5A4"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天津中建万里石石材有限公司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0E738F" w14:textId="6C393941"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66.69%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741066" w14:textId="6A5675D0"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28.01%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5FA4F" w14:textId="056C8457" w:rsidR="001C66EA" w:rsidRPr="000226A7" w:rsidRDefault="00704467"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kern w:val="0"/>
                <w:sz w:val="18"/>
                <w:szCs w:val="18"/>
              </w:rPr>
              <w:t>1</w:t>
            </w:r>
            <w:r w:rsidR="000226A7">
              <w:rPr>
                <w:rFonts w:asciiTheme="minorEastAsia" w:eastAsiaTheme="minorEastAsia" w:hAnsiTheme="minorEastAsia"/>
                <w:kern w:val="0"/>
                <w:sz w:val="18"/>
                <w:szCs w:val="18"/>
              </w:rPr>
              <w:t>,</w:t>
            </w:r>
            <w:r w:rsidRPr="000226A7">
              <w:rPr>
                <w:rFonts w:asciiTheme="minorEastAsia" w:eastAsiaTheme="minorEastAsia" w:hAnsiTheme="minorEastAsia"/>
                <w:kern w:val="0"/>
                <w:sz w:val="18"/>
                <w:szCs w:val="18"/>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80A035" w14:textId="2F1D9EE1"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1</w:t>
            </w:r>
            <w:r w:rsidR="000226A7">
              <w:rPr>
                <w:rFonts w:asciiTheme="minorEastAsia" w:eastAsiaTheme="minorEastAsia" w:hAnsiTheme="minorEastAsia"/>
                <w:color w:val="000000"/>
                <w:sz w:val="18"/>
                <w:szCs w:val="18"/>
              </w:rPr>
              <w:t>,</w:t>
            </w:r>
            <w:r w:rsidRPr="000226A7">
              <w:rPr>
                <w:rFonts w:asciiTheme="minorEastAsia" w:eastAsiaTheme="minorEastAsia" w:hAnsiTheme="minorEastAsia"/>
                <w:color w:val="000000"/>
                <w:sz w:val="18"/>
                <w:szCs w:val="1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F06AB" w14:textId="115FF757"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2.07%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FF99DF" w14:textId="29A07709"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color w:val="000000"/>
                <w:sz w:val="18"/>
                <w:szCs w:val="18"/>
              </w:rPr>
              <w:t>否</w:t>
            </w:r>
          </w:p>
        </w:tc>
      </w:tr>
      <w:tr w:rsidR="001C66EA" w14:paraId="3D485395" w14:textId="77777777" w:rsidTr="001C66EA">
        <w:tc>
          <w:tcPr>
            <w:tcW w:w="993" w:type="dxa"/>
            <w:vMerge/>
          </w:tcPr>
          <w:p w14:paraId="61644793" w14:textId="77777777"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p>
        </w:tc>
        <w:tc>
          <w:tcPr>
            <w:tcW w:w="1701" w:type="dxa"/>
            <w:tcBorders>
              <w:top w:val="single" w:sz="4" w:space="0" w:color="auto"/>
              <w:bottom w:val="single" w:sz="4" w:space="0" w:color="auto"/>
              <w:right w:val="single" w:sz="4" w:space="0" w:color="auto"/>
            </w:tcBorders>
          </w:tcPr>
          <w:p w14:paraId="5F1ACD48" w14:textId="2DE9DD48"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天津万里石建筑装饰工程有限公司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423F2A" w14:textId="764B8BE4"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7DF956" w14:textId="4B42992C"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49.06%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3323C" w14:textId="7586605A" w:rsidR="001C66EA" w:rsidRPr="000226A7" w:rsidRDefault="00704467"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kern w:val="0"/>
                <w:sz w:val="18"/>
                <w:szCs w:val="18"/>
              </w:rPr>
              <w:t>4</w:t>
            </w:r>
            <w:r w:rsidRPr="000226A7">
              <w:rPr>
                <w:rFonts w:asciiTheme="minorEastAsia" w:eastAsiaTheme="minorEastAsia" w:hAnsiTheme="minorEastAsia"/>
                <w:kern w:val="0"/>
                <w:sz w:val="18"/>
                <w:szCs w:val="18"/>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3AE10A" w14:textId="5E6323EA"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83426" w14:textId="1C65AD9D"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553E6B" w14:textId="03C21F34"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color w:val="000000"/>
                <w:sz w:val="18"/>
                <w:szCs w:val="18"/>
              </w:rPr>
              <w:t>否</w:t>
            </w:r>
          </w:p>
        </w:tc>
      </w:tr>
      <w:tr w:rsidR="001C66EA" w14:paraId="26D8477B" w14:textId="77777777" w:rsidTr="001C66EA">
        <w:tc>
          <w:tcPr>
            <w:tcW w:w="993" w:type="dxa"/>
            <w:vMerge/>
          </w:tcPr>
          <w:p w14:paraId="1ABB4443" w14:textId="77777777"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p>
        </w:tc>
        <w:tc>
          <w:tcPr>
            <w:tcW w:w="1701" w:type="dxa"/>
            <w:tcBorders>
              <w:top w:val="single" w:sz="4" w:space="0" w:color="auto"/>
              <w:bottom w:val="single" w:sz="4" w:space="0" w:color="auto"/>
              <w:right w:val="single" w:sz="4" w:space="0" w:color="auto"/>
            </w:tcBorders>
          </w:tcPr>
          <w:p w14:paraId="1D367C9C" w14:textId="4CD1C974" w:rsidR="001C66EA" w:rsidRPr="000226A7" w:rsidRDefault="001C66EA" w:rsidP="001C66EA">
            <w:pPr>
              <w:autoSpaceDE w:val="0"/>
              <w:autoSpaceDN w:val="0"/>
              <w:adjustRightInd w:val="0"/>
              <w:spacing w:afterLines="50" w:after="156" w:line="360" w:lineRule="auto"/>
              <w:rPr>
                <w:rFonts w:ascii="Times New Roman" w:eastAsiaTheme="minorEastAsia" w:hAnsi="Times New Roman"/>
                <w:kern w:val="0"/>
                <w:sz w:val="18"/>
                <w:szCs w:val="18"/>
              </w:rPr>
            </w:pPr>
            <w:r w:rsidRPr="000226A7">
              <w:rPr>
                <w:rFonts w:ascii="Times New Roman" w:eastAsiaTheme="minorEastAsia" w:hAnsi="Times New Roman" w:hint="eastAsia"/>
                <w:kern w:val="0"/>
                <w:sz w:val="18"/>
                <w:szCs w:val="18"/>
              </w:rPr>
              <w:t>岳阳万里石石材有限公司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571DF9" w14:textId="4933C616"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25C739" w14:textId="62431CAC"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65.49%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8D9E1" w14:textId="3F2B406D" w:rsidR="001C66EA" w:rsidRPr="000226A7" w:rsidRDefault="00704467"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kern w:val="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AB7676" w14:textId="02B6FEB1"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C7206" w14:textId="41557822"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color w:val="000000"/>
                <w:sz w:val="18"/>
                <w:szCs w:val="18"/>
              </w:rPr>
              <w:t>0.79%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DF0BE6" w14:textId="06EE942A" w:rsidR="001C66EA" w:rsidRPr="000226A7" w:rsidRDefault="001C66EA" w:rsidP="001C66EA">
            <w:pPr>
              <w:autoSpaceDE w:val="0"/>
              <w:autoSpaceDN w:val="0"/>
              <w:adjustRightInd w:val="0"/>
              <w:spacing w:afterLines="50" w:after="156" w:line="360" w:lineRule="auto"/>
              <w:jc w:val="center"/>
              <w:rPr>
                <w:rFonts w:asciiTheme="minorEastAsia" w:eastAsiaTheme="minorEastAsia" w:hAnsiTheme="minorEastAsia"/>
                <w:kern w:val="0"/>
                <w:sz w:val="18"/>
                <w:szCs w:val="18"/>
              </w:rPr>
            </w:pPr>
            <w:r w:rsidRPr="000226A7">
              <w:rPr>
                <w:rFonts w:asciiTheme="minorEastAsia" w:eastAsiaTheme="minorEastAsia" w:hAnsiTheme="minorEastAsia" w:hint="eastAsia"/>
                <w:color w:val="000000"/>
                <w:sz w:val="18"/>
                <w:szCs w:val="18"/>
              </w:rPr>
              <w:t>否</w:t>
            </w:r>
          </w:p>
        </w:tc>
      </w:tr>
    </w:tbl>
    <w:p w14:paraId="06B016AE" w14:textId="45164AC1" w:rsidR="000226A7" w:rsidRPr="000226A7" w:rsidRDefault="000226A7" w:rsidP="000226A7">
      <w:pPr>
        <w:autoSpaceDE w:val="0"/>
        <w:autoSpaceDN w:val="0"/>
        <w:adjustRightInd w:val="0"/>
        <w:spacing w:line="360" w:lineRule="auto"/>
        <w:ind w:firstLineChars="200" w:firstLine="420"/>
        <w:rPr>
          <w:rFonts w:ascii="宋体" w:hAnsi="宋体"/>
          <w:szCs w:val="21"/>
        </w:rPr>
      </w:pPr>
      <w:r w:rsidRPr="000226A7">
        <w:rPr>
          <w:rFonts w:ascii="宋体" w:hAnsi="宋体" w:hint="eastAsia"/>
          <w:szCs w:val="21"/>
        </w:rPr>
        <w:t>备注：两家或者两家以上子公司为母公司同一笔融资提供担保，每家子公司担保额度均为主债权总金额，但是两家或者两家以上子公司合计实际承担担保责任金额之和不超过主债权总金额。</w:t>
      </w:r>
    </w:p>
    <w:p w14:paraId="598A5CB5" w14:textId="18A4D5F0" w:rsidR="00E2056C" w:rsidRPr="00223940" w:rsidRDefault="00E2056C" w:rsidP="000226A7">
      <w:pPr>
        <w:autoSpaceDE w:val="0"/>
        <w:autoSpaceDN w:val="0"/>
        <w:adjustRightInd w:val="0"/>
        <w:spacing w:line="360" w:lineRule="auto"/>
        <w:ind w:firstLineChars="200" w:firstLine="480"/>
        <w:rPr>
          <w:sz w:val="24"/>
          <w:szCs w:val="24"/>
        </w:rPr>
      </w:pPr>
      <w:r w:rsidRPr="00584258">
        <w:rPr>
          <w:rFonts w:ascii="宋体" w:hAnsi="宋体" w:hint="eastAsia"/>
          <w:sz w:val="24"/>
          <w:szCs w:val="28"/>
        </w:rPr>
        <w:t>公司</w:t>
      </w:r>
      <w:r w:rsidR="001C66EA">
        <w:rPr>
          <w:rFonts w:ascii="宋体" w:hAnsi="宋体" w:hint="eastAsia"/>
          <w:sz w:val="24"/>
          <w:szCs w:val="28"/>
        </w:rPr>
        <w:t>拟</w:t>
      </w:r>
      <w:r w:rsidRPr="00584258">
        <w:rPr>
          <w:rFonts w:ascii="宋体" w:hAnsi="宋体" w:hint="eastAsia"/>
          <w:sz w:val="24"/>
          <w:szCs w:val="28"/>
        </w:rPr>
        <w:t>为</w:t>
      </w:r>
      <w:r w:rsidR="001C66EA" w:rsidRPr="001C66EA">
        <w:rPr>
          <w:rFonts w:ascii="宋体" w:hAnsi="宋体" w:hint="eastAsia"/>
          <w:sz w:val="24"/>
          <w:szCs w:val="28"/>
        </w:rPr>
        <w:t>公司合并报表范围的</w:t>
      </w:r>
      <w:r w:rsidR="001C66EA">
        <w:rPr>
          <w:rFonts w:ascii="宋体" w:hAnsi="宋体" w:hint="eastAsia"/>
          <w:sz w:val="24"/>
          <w:szCs w:val="28"/>
        </w:rPr>
        <w:t>法人</w:t>
      </w:r>
      <w:r w:rsidRPr="00584258">
        <w:rPr>
          <w:rFonts w:ascii="宋体" w:hAnsi="宋体" w:hint="eastAsia"/>
          <w:sz w:val="24"/>
          <w:szCs w:val="28"/>
        </w:rPr>
        <w:t>担保额</w:t>
      </w:r>
      <w:r w:rsidRPr="00407F62">
        <w:rPr>
          <w:rFonts w:ascii="宋体" w:hAnsi="宋体" w:hint="eastAsia"/>
          <w:sz w:val="24"/>
          <w:szCs w:val="28"/>
        </w:rPr>
        <w:t>度</w:t>
      </w:r>
      <w:r w:rsidR="00733FB2" w:rsidRPr="00407F62">
        <w:rPr>
          <w:rFonts w:ascii="宋体" w:hAnsi="宋体" w:hint="eastAsia"/>
          <w:sz w:val="24"/>
          <w:szCs w:val="28"/>
        </w:rPr>
        <w:t>及期限</w:t>
      </w:r>
      <w:r w:rsidRPr="00407F62">
        <w:rPr>
          <w:rFonts w:ascii="宋体" w:hAnsi="宋体" w:hint="eastAsia"/>
          <w:sz w:val="24"/>
          <w:szCs w:val="28"/>
        </w:rPr>
        <w:t>自股东大会审议通过</w:t>
      </w:r>
      <w:r w:rsidR="00BE4BA5" w:rsidRPr="00407F62">
        <w:rPr>
          <w:rFonts w:ascii="宋体" w:hAnsi="宋体" w:hint="eastAsia"/>
          <w:sz w:val="24"/>
          <w:szCs w:val="28"/>
        </w:rPr>
        <w:t>之日起</w:t>
      </w:r>
      <w:r w:rsidRPr="00407F62">
        <w:rPr>
          <w:rFonts w:ascii="宋体" w:hAnsi="宋体" w:hint="eastAsia"/>
          <w:sz w:val="24"/>
          <w:szCs w:val="28"/>
        </w:rPr>
        <w:t>一年内有效，</w:t>
      </w:r>
      <w:r w:rsidR="00733FB2" w:rsidRPr="00407F62">
        <w:rPr>
          <w:rFonts w:hint="eastAsia"/>
          <w:sz w:val="24"/>
          <w:szCs w:val="24"/>
        </w:rPr>
        <w:t>其中与</w:t>
      </w:r>
      <w:r w:rsidR="004F1126" w:rsidRPr="004F1126">
        <w:rPr>
          <w:rFonts w:hint="eastAsia"/>
          <w:sz w:val="24"/>
          <w:szCs w:val="24"/>
        </w:rPr>
        <w:t>兴业银行股份有限公司厦门分行</w:t>
      </w:r>
      <w:r w:rsidR="00733FB2" w:rsidRPr="00407F62">
        <w:rPr>
          <w:rFonts w:hint="eastAsia"/>
          <w:sz w:val="24"/>
          <w:szCs w:val="24"/>
        </w:rPr>
        <w:t>的担保期限为自股东大会审议通过之日起</w:t>
      </w:r>
      <w:r w:rsidR="001C66EA">
        <w:rPr>
          <w:rFonts w:hint="eastAsia"/>
          <w:sz w:val="24"/>
          <w:szCs w:val="24"/>
        </w:rPr>
        <w:t>两年</w:t>
      </w:r>
      <w:r w:rsidR="00733FB2" w:rsidRPr="00407F62">
        <w:rPr>
          <w:rFonts w:hint="eastAsia"/>
          <w:sz w:val="24"/>
          <w:szCs w:val="24"/>
        </w:rPr>
        <w:t>内有效。</w:t>
      </w:r>
      <w:r w:rsidR="00733FB2" w:rsidRPr="00407F62">
        <w:rPr>
          <w:rFonts w:asciiTheme="minorEastAsia" w:eastAsiaTheme="minorEastAsia" w:hAnsiTheme="minorEastAsia" w:hint="eastAsia"/>
          <w:sz w:val="24"/>
          <w:szCs w:val="24"/>
        </w:rPr>
        <w:t>有效期内，</w:t>
      </w:r>
      <w:r w:rsidRPr="00407F62">
        <w:rPr>
          <w:rFonts w:ascii="宋体" w:hAnsi="宋体" w:hint="eastAsia"/>
          <w:sz w:val="24"/>
          <w:szCs w:val="28"/>
        </w:rPr>
        <w:t>担保方式、期限将视公司、被担保方与合作金融机构的谈判情况而定，最终以签订的协议为准。</w:t>
      </w:r>
      <w:r w:rsidR="00223940" w:rsidRPr="00223940">
        <w:rPr>
          <w:sz w:val="24"/>
          <w:szCs w:val="24"/>
        </w:rPr>
        <w:t>公司可以在上述范围内，对</w:t>
      </w:r>
      <w:r w:rsidR="0087216D">
        <w:rPr>
          <w:rFonts w:hint="eastAsia"/>
          <w:sz w:val="24"/>
          <w:szCs w:val="24"/>
        </w:rPr>
        <w:t>被担保公司之间按照实际情况</w:t>
      </w:r>
      <w:r w:rsidR="00223940" w:rsidRPr="00223940">
        <w:rPr>
          <w:sz w:val="24"/>
          <w:szCs w:val="24"/>
        </w:rPr>
        <w:t>调剂使用预计担保额度</w:t>
      </w:r>
      <w:r w:rsidR="00223940" w:rsidRPr="00223940">
        <w:rPr>
          <w:rFonts w:hint="eastAsia"/>
          <w:sz w:val="24"/>
          <w:szCs w:val="24"/>
        </w:rPr>
        <w:t>。</w:t>
      </w:r>
    </w:p>
    <w:p w14:paraId="1499098F" w14:textId="328FA9ED" w:rsidR="0056028A" w:rsidRDefault="002E0410" w:rsidP="00AE0FA5">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三</w:t>
      </w:r>
      <w:r w:rsidR="00565BDB">
        <w:rPr>
          <w:rFonts w:ascii="Times New Roman" w:eastAsiaTheme="minorEastAsia" w:hAnsi="Times New Roman"/>
          <w:b/>
          <w:kern w:val="0"/>
          <w:sz w:val="24"/>
        </w:rPr>
        <w:t>、被担保人基本情况</w:t>
      </w:r>
    </w:p>
    <w:p w14:paraId="231F7605" w14:textId="534272D2" w:rsidR="00B67CF4" w:rsidRDefault="00565BDB"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1</w:t>
      </w:r>
      <w:r>
        <w:rPr>
          <w:rFonts w:ascii="Times New Roman" w:eastAsiaTheme="minorEastAsia" w:hAnsi="Times New Roman"/>
          <w:kern w:val="0"/>
          <w:sz w:val="24"/>
        </w:rPr>
        <w:t>、</w:t>
      </w:r>
      <w:r w:rsidR="00B67CF4">
        <w:rPr>
          <w:rFonts w:ascii="Times New Roman" w:eastAsiaTheme="minorEastAsia" w:hAnsi="Times New Roman"/>
          <w:kern w:val="0"/>
          <w:sz w:val="24"/>
        </w:rPr>
        <w:t>厦门万里石</w:t>
      </w:r>
      <w:r w:rsidR="00B67CF4">
        <w:rPr>
          <w:rFonts w:ascii="Times New Roman" w:eastAsiaTheme="minorEastAsia" w:hAnsi="Times New Roman" w:hint="eastAsia"/>
          <w:kern w:val="0"/>
          <w:sz w:val="24"/>
        </w:rPr>
        <w:t>股份</w:t>
      </w:r>
      <w:r w:rsidR="00B67CF4">
        <w:rPr>
          <w:rFonts w:ascii="Times New Roman" w:eastAsiaTheme="minorEastAsia" w:hAnsi="Times New Roman"/>
          <w:kern w:val="0"/>
          <w:sz w:val="24"/>
        </w:rPr>
        <w:t>有限公司</w:t>
      </w:r>
    </w:p>
    <w:p w14:paraId="08FF6DB2" w14:textId="4BC813FB" w:rsidR="00B67CF4" w:rsidRDefault="00B67CF4"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公司类型：</w:t>
      </w:r>
      <w:r w:rsidRPr="00B67CF4">
        <w:rPr>
          <w:rFonts w:ascii="Times New Roman" w:eastAsiaTheme="minorEastAsia" w:hAnsi="Times New Roman" w:hint="eastAsia"/>
          <w:kern w:val="0"/>
          <w:sz w:val="24"/>
        </w:rPr>
        <w:t>股份有限公司</w:t>
      </w:r>
      <w:r w:rsidRPr="00B67CF4">
        <w:rPr>
          <w:rFonts w:ascii="Times New Roman" w:eastAsiaTheme="minorEastAsia" w:hAnsi="Times New Roman" w:hint="eastAsia"/>
          <w:kern w:val="0"/>
          <w:sz w:val="24"/>
        </w:rPr>
        <w:t>(</w:t>
      </w:r>
      <w:r w:rsidRPr="00B67CF4">
        <w:rPr>
          <w:rFonts w:ascii="Times New Roman" w:eastAsiaTheme="minorEastAsia" w:hAnsi="Times New Roman" w:hint="eastAsia"/>
          <w:kern w:val="0"/>
          <w:sz w:val="24"/>
        </w:rPr>
        <w:t>中外合资、上市</w:t>
      </w:r>
      <w:r w:rsidRPr="00B67CF4">
        <w:rPr>
          <w:rFonts w:ascii="Times New Roman" w:eastAsiaTheme="minorEastAsia" w:hAnsi="Times New Roman" w:hint="eastAsia"/>
          <w:kern w:val="0"/>
          <w:sz w:val="24"/>
        </w:rPr>
        <w:t>)</w:t>
      </w:r>
    </w:p>
    <w:p w14:paraId="4A1FEAE7" w14:textId="40A0B964" w:rsidR="00B67CF4" w:rsidRDefault="00B67CF4"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统一社会信用代码：</w:t>
      </w:r>
      <w:r w:rsidRPr="00B67CF4">
        <w:rPr>
          <w:rFonts w:ascii="Times New Roman" w:eastAsiaTheme="minorEastAsia" w:hAnsi="Times New Roman"/>
          <w:kern w:val="0"/>
          <w:sz w:val="24"/>
        </w:rPr>
        <w:t>91350200260120674H</w:t>
      </w:r>
    </w:p>
    <w:p w14:paraId="45838452" w14:textId="39CC1573" w:rsidR="00B67CF4" w:rsidRDefault="00B67CF4"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kern w:val="0"/>
          <w:sz w:val="24"/>
        </w:rPr>
        <w:t>1996</w:t>
      </w:r>
      <w:r>
        <w:rPr>
          <w:rFonts w:ascii="Times New Roman" w:eastAsiaTheme="minorEastAsia" w:hAnsi="Times New Roman" w:hint="eastAsia"/>
          <w:kern w:val="0"/>
          <w:sz w:val="24"/>
        </w:rPr>
        <w:t>年</w:t>
      </w:r>
      <w:r>
        <w:rPr>
          <w:rFonts w:ascii="Times New Roman" w:eastAsiaTheme="minorEastAsia" w:hAnsi="Times New Roman"/>
          <w:kern w:val="0"/>
          <w:sz w:val="24"/>
        </w:rPr>
        <w:t>12</w:t>
      </w:r>
      <w:r>
        <w:rPr>
          <w:rFonts w:ascii="Times New Roman" w:eastAsiaTheme="minorEastAsia" w:hAnsi="Times New Roman" w:hint="eastAsia"/>
          <w:kern w:val="0"/>
          <w:sz w:val="24"/>
        </w:rPr>
        <w:t>月</w:t>
      </w:r>
      <w:r>
        <w:rPr>
          <w:rFonts w:ascii="Times New Roman" w:eastAsiaTheme="minorEastAsia" w:hAnsi="Times New Roman"/>
          <w:kern w:val="0"/>
          <w:sz w:val="24"/>
        </w:rPr>
        <w:t>18</w:t>
      </w:r>
      <w:r>
        <w:rPr>
          <w:rFonts w:ascii="Times New Roman" w:eastAsiaTheme="minorEastAsia" w:hAnsi="Times New Roman" w:hint="eastAsia"/>
          <w:kern w:val="0"/>
          <w:sz w:val="24"/>
        </w:rPr>
        <w:t>日</w:t>
      </w:r>
    </w:p>
    <w:p w14:paraId="617826E9" w14:textId="7CE49F9D" w:rsidR="00B67CF4" w:rsidRDefault="00B67CF4"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公司住所：</w:t>
      </w:r>
      <w:r w:rsidRPr="00B67CF4">
        <w:rPr>
          <w:rFonts w:ascii="Times New Roman" w:eastAsiaTheme="minorEastAsia" w:hAnsi="Times New Roman" w:hint="eastAsia"/>
          <w:kern w:val="0"/>
          <w:sz w:val="24"/>
        </w:rPr>
        <w:t>厦门市思明区湖滨北路</w:t>
      </w:r>
      <w:r w:rsidRPr="00B67CF4">
        <w:rPr>
          <w:rFonts w:ascii="Times New Roman" w:eastAsiaTheme="minorEastAsia" w:hAnsi="Times New Roman" w:hint="eastAsia"/>
          <w:kern w:val="0"/>
          <w:sz w:val="24"/>
        </w:rPr>
        <w:t>201</w:t>
      </w:r>
      <w:r w:rsidRPr="00B67CF4">
        <w:rPr>
          <w:rFonts w:ascii="Times New Roman" w:eastAsiaTheme="minorEastAsia" w:hAnsi="Times New Roman" w:hint="eastAsia"/>
          <w:kern w:val="0"/>
          <w:sz w:val="24"/>
        </w:rPr>
        <w:t>号宏业大厦</w:t>
      </w:r>
      <w:r w:rsidRPr="00B67CF4">
        <w:rPr>
          <w:rFonts w:ascii="Times New Roman" w:eastAsiaTheme="minorEastAsia" w:hAnsi="Times New Roman" w:hint="eastAsia"/>
          <w:kern w:val="0"/>
          <w:sz w:val="24"/>
        </w:rPr>
        <w:t>8</w:t>
      </w:r>
      <w:r w:rsidRPr="00B67CF4">
        <w:rPr>
          <w:rFonts w:ascii="Times New Roman" w:eastAsiaTheme="minorEastAsia" w:hAnsi="Times New Roman" w:hint="eastAsia"/>
          <w:kern w:val="0"/>
          <w:sz w:val="24"/>
        </w:rPr>
        <w:t>楼</w:t>
      </w:r>
    </w:p>
    <w:p w14:paraId="5979B2C7" w14:textId="5F23227E" w:rsidR="00B67CF4" w:rsidRDefault="00B67CF4"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法定代表人：</w:t>
      </w:r>
      <w:r>
        <w:rPr>
          <w:rFonts w:ascii="Times New Roman" w:eastAsiaTheme="minorEastAsia" w:hAnsi="Times New Roman" w:hint="eastAsia"/>
          <w:kern w:val="0"/>
          <w:sz w:val="24"/>
        </w:rPr>
        <w:t>胡精沛</w:t>
      </w:r>
    </w:p>
    <w:p w14:paraId="2CCC58FB" w14:textId="57358BDF" w:rsidR="00B67CF4" w:rsidRDefault="00B67CF4" w:rsidP="00B67CF4">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注册资本：人民币</w:t>
      </w:r>
      <w:r>
        <w:rPr>
          <w:rFonts w:ascii="Times New Roman" w:eastAsiaTheme="minorEastAsia" w:hAnsi="Times New Roman"/>
          <w:kern w:val="0"/>
          <w:sz w:val="24"/>
        </w:rPr>
        <w:t>20115</w:t>
      </w:r>
      <w:r>
        <w:rPr>
          <w:rFonts w:ascii="Times New Roman" w:eastAsiaTheme="minorEastAsia" w:hAnsi="Times New Roman"/>
          <w:kern w:val="0"/>
          <w:sz w:val="24"/>
        </w:rPr>
        <w:t>万元</w:t>
      </w:r>
    </w:p>
    <w:p w14:paraId="367E631C" w14:textId="452DE85A" w:rsidR="00B67CF4" w:rsidRPr="00361B87" w:rsidRDefault="00B67CF4" w:rsidP="00B67CF4">
      <w:pPr>
        <w:spacing w:line="360" w:lineRule="auto"/>
        <w:ind w:firstLineChars="200" w:firstLine="480"/>
        <w:rPr>
          <w:color w:val="000000"/>
          <w:kern w:val="0"/>
          <w:sz w:val="24"/>
          <w:szCs w:val="24"/>
        </w:rPr>
      </w:pPr>
      <w:r w:rsidRPr="00361B87">
        <w:rPr>
          <w:rFonts w:hint="eastAsia"/>
          <w:color w:val="000000"/>
          <w:kern w:val="0"/>
          <w:sz w:val="24"/>
          <w:szCs w:val="24"/>
        </w:rPr>
        <w:t>经营范围：</w:t>
      </w:r>
      <w:r w:rsidRPr="00361B87">
        <w:rPr>
          <w:rFonts w:ascii="Helvetica" w:hAnsi="Helvetica"/>
          <w:color w:val="333333"/>
          <w:sz w:val="24"/>
          <w:szCs w:val="24"/>
          <w:shd w:val="clear" w:color="auto" w:fill="FFFFFF"/>
        </w:rPr>
        <w:t>1</w:t>
      </w:r>
      <w:r w:rsidRPr="00361B87">
        <w:rPr>
          <w:rFonts w:ascii="Helvetica" w:hAnsi="Helvetica"/>
          <w:color w:val="333333"/>
          <w:sz w:val="24"/>
          <w:szCs w:val="24"/>
          <w:shd w:val="clear" w:color="auto" w:fill="FFFFFF"/>
        </w:rPr>
        <w:t>）石制品、建筑用石、石雕工艺品、矿产品开发、加工及安装；</w:t>
      </w:r>
      <w:r w:rsidRPr="00361B87">
        <w:rPr>
          <w:rFonts w:ascii="Helvetica" w:hAnsi="Helvetica"/>
          <w:color w:val="333333"/>
          <w:sz w:val="24"/>
          <w:szCs w:val="24"/>
          <w:shd w:val="clear" w:color="auto" w:fill="FFFFFF"/>
        </w:rPr>
        <w:t>2</w:t>
      </w:r>
      <w:r w:rsidRPr="00361B87">
        <w:rPr>
          <w:rFonts w:ascii="Helvetica" w:hAnsi="Helvetica"/>
          <w:color w:val="333333"/>
          <w:sz w:val="24"/>
          <w:szCs w:val="24"/>
          <w:shd w:val="clear" w:color="auto" w:fill="FFFFFF"/>
        </w:rPr>
        <w:t>）高档环保型装饰装修用石板材、异型材的生产、加工；</w:t>
      </w:r>
      <w:r w:rsidRPr="00361B87">
        <w:rPr>
          <w:rFonts w:ascii="Helvetica" w:hAnsi="Helvetica"/>
          <w:color w:val="333333"/>
          <w:sz w:val="24"/>
          <w:szCs w:val="24"/>
          <w:shd w:val="clear" w:color="auto" w:fill="FFFFFF"/>
        </w:rPr>
        <w:t>3</w:t>
      </w:r>
      <w:r w:rsidRPr="00361B87">
        <w:rPr>
          <w:rFonts w:ascii="Helvetica" w:hAnsi="Helvetica"/>
          <w:color w:val="333333"/>
          <w:sz w:val="24"/>
          <w:szCs w:val="24"/>
          <w:shd w:val="clear" w:color="auto" w:fill="FFFFFF"/>
        </w:rPr>
        <w:t>）自营和代理各类商品及技术的进出口业务，但国家限定公司经营或禁止进出口的商品和技术除外；</w:t>
      </w:r>
      <w:r w:rsidRPr="00361B87">
        <w:rPr>
          <w:rFonts w:ascii="Helvetica" w:hAnsi="Helvetica"/>
          <w:color w:val="333333"/>
          <w:sz w:val="24"/>
          <w:szCs w:val="24"/>
          <w:shd w:val="clear" w:color="auto" w:fill="FFFFFF"/>
        </w:rPr>
        <w:t>4</w:t>
      </w:r>
      <w:r w:rsidRPr="00361B87">
        <w:rPr>
          <w:rFonts w:ascii="Helvetica" w:hAnsi="Helvetica"/>
          <w:color w:val="333333"/>
          <w:sz w:val="24"/>
          <w:szCs w:val="24"/>
          <w:shd w:val="clear" w:color="auto" w:fill="FFFFFF"/>
        </w:rPr>
        <w:t>）工艺美术品（不含金银首饰）、五金交电、化工材料（化学危险物品除外）、</w:t>
      </w:r>
      <w:r w:rsidRPr="00361B87">
        <w:rPr>
          <w:rFonts w:ascii="Helvetica" w:hAnsi="Helvetica"/>
          <w:color w:val="333333"/>
          <w:sz w:val="24"/>
          <w:szCs w:val="24"/>
          <w:shd w:val="clear" w:color="auto" w:fill="FFFFFF"/>
        </w:rPr>
        <w:lastRenderedPageBreak/>
        <w:t>机械电子设备、沥青、金属材料、家具、木材、汽车零配件、矿产品、土畜产品的批发、零售等（上述涉及配额许可证管理、专项规定管理的商品安国家有关规定办理）</w:t>
      </w:r>
      <w:r w:rsidRPr="00361B87">
        <w:rPr>
          <w:rFonts w:hint="eastAsia"/>
          <w:color w:val="000000"/>
          <w:kern w:val="0"/>
          <w:sz w:val="24"/>
          <w:szCs w:val="24"/>
        </w:rPr>
        <w:t>。</w:t>
      </w:r>
    </w:p>
    <w:p w14:paraId="29ACFF6B" w14:textId="77777777" w:rsidR="00B67CF4" w:rsidRDefault="00B67CF4" w:rsidP="00B67CF4">
      <w:pPr>
        <w:autoSpaceDE w:val="0"/>
        <w:autoSpaceDN w:val="0"/>
        <w:adjustRightInd w:val="0"/>
        <w:ind w:firstLineChars="200" w:firstLine="480"/>
        <w:rPr>
          <w:color w:val="000000"/>
          <w:kern w:val="0"/>
          <w:sz w:val="24"/>
        </w:rPr>
      </w:pPr>
    </w:p>
    <w:p w14:paraId="6CCF61F8" w14:textId="77777777" w:rsidR="00B67CF4" w:rsidRPr="0061613D" w:rsidRDefault="00B67CF4" w:rsidP="00B67CF4">
      <w:pPr>
        <w:autoSpaceDE w:val="0"/>
        <w:autoSpaceDN w:val="0"/>
        <w:adjustRightInd w:val="0"/>
        <w:ind w:firstLineChars="200" w:firstLine="480"/>
        <w:rPr>
          <w:rFonts w:ascii="宋体" w:hAnsi="宋体" w:cs="黑体"/>
          <w:color w:val="000000"/>
          <w:kern w:val="0"/>
          <w:sz w:val="18"/>
          <w:szCs w:val="18"/>
        </w:rPr>
      </w:pPr>
      <w:r w:rsidRPr="0061613D">
        <w:rPr>
          <w:rFonts w:ascii="宋体" w:hAnsi="宋体" w:cs="黑体" w:hint="eastAsia"/>
          <w:color w:val="000000"/>
          <w:kern w:val="0"/>
          <w:sz w:val="24"/>
          <w:szCs w:val="23"/>
        </w:rPr>
        <w:t xml:space="preserve"> </w:t>
      </w:r>
      <w:r>
        <w:rPr>
          <w:rFonts w:ascii="宋体" w:hAnsi="宋体" w:cs="黑体" w:hint="eastAsia"/>
          <w:color w:val="000000"/>
          <w:kern w:val="0"/>
          <w:sz w:val="24"/>
          <w:szCs w:val="23"/>
        </w:rPr>
        <w:t xml:space="preserve">                                                 </w:t>
      </w:r>
      <w:r>
        <w:rPr>
          <w:rFonts w:ascii="宋体" w:hAnsi="宋体" w:cs="黑体"/>
          <w:color w:val="000000"/>
          <w:kern w:val="0"/>
          <w:sz w:val="24"/>
          <w:szCs w:val="23"/>
        </w:rPr>
        <w:t xml:space="preserve"> </w:t>
      </w:r>
      <w:r>
        <w:rPr>
          <w:rFonts w:ascii="宋体" w:hAnsi="宋体" w:cs="黑体" w:hint="eastAsia"/>
          <w:color w:val="000000"/>
          <w:kern w:val="0"/>
          <w:sz w:val="24"/>
          <w:szCs w:val="23"/>
        </w:rPr>
        <w:t xml:space="preserve">  </w:t>
      </w:r>
      <w:r w:rsidRPr="0061613D">
        <w:rPr>
          <w:rFonts w:ascii="宋体" w:hAnsi="宋体" w:cs="黑体" w:hint="eastAsia"/>
          <w:color w:val="000000"/>
          <w:kern w:val="0"/>
          <w:sz w:val="18"/>
          <w:szCs w:val="18"/>
        </w:rPr>
        <w:t xml:space="preserve"> </w:t>
      </w:r>
      <w:r>
        <w:rPr>
          <w:rFonts w:ascii="宋体" w:hAnsi="宋体" w:cs="黑体" w:hint="eastAsia"/>
          <w:color w:val="000000"/>
          <w:kern w:val="0"/>
          <w:sz w:val="18"/>
          <w:szCs w:val="18"/>
        </w:rPr>
        <w:t>单位：万</w:t>
      </w:r>
      <w:r w:rsidRPr="0061613D">
        <w:rPr>
          <w:rFonts w:ascii="宋体" w:hAnsi="宋体" w:cs="黑体" w:hint="eastAsia"/>
          <w:color w:val="000000"/>
          <w:kern w:val="0"/>
          <w:sz w:val="18"/>
          <w:szCs w:val="18"/>
        </w:rPr>
        <w:t>元人民币</w:t>
      </w:r>
    </w:p>
    <w:tbl>
      <w:tblPr>
        <w:tblStyle w:val="1"/>
        <w:tblW w:w="8522" w:type="dxa"/>
        <w:tblLook w:val="04A0" w:firstRow="1" w:lastRow="0" w:firstColumn="1" w:lastColumn="0" w:noHBand="0" w:noVBand="1"/>
      </w:tblPr>
      <w:tblGrid>
        <w:gridCol w:w="2840"/>
        <w:gridCol w:w="2841"/>
        <w:gridCol w:w="2841"/>
      </w:tblGrid>
      <w:tr w:rsidR="00B67CF4" w:rsidRPr="00D862CB" w14:paraId="2AE4B109" w14:textId="77777777" w:rsidTr="00DE6270">
        <w:tc>
          <w:tcPr>
            <w:tcW w:w="2840" w:type="dxa"/>
          </w:tcPr>
          <w:p w14:paraId="6AEE467A" w14:textId="77777777" w:rsidR="00B67CF4" w:rsidRPr="00D862CB" w:rsidRDefault="00B67CF4" w:rsidP="00DE6270">
            <w:pPr>
              <w:autoSpaceDE w:val="0"/>
              <w:autoSpaceDN w:val="0"/>
              <w:adjustRightInd w:val="0"/>
              <w:spacing w:line="480" w:lineRule="exact"/>
              <w:jc w:val="center"/>
              <w:rPr>
                <w:rFonts w:eastAsiaTheme="minorEastAsia"/>
                <w:sz w:val="24"/>
              </w:rPr>
            </w:pPr>
            <w:r>
              <w:rPr>
                <w:rFonts w:eastAsiaTheme="minorEastAsia"/>
                <w:sz w:val="24"/>
              </w:rPr>
              <w:t>项目</w:t>
            </w:r>
          </w:p>
        </w:tc>
        <w:tc>
          <w:tcPr>
            <w:tcW w:w="2841" w:type="dxa"/>
          </w:tcPr>
          <w:p w14:paraId="52129900" w14:textId="28768EB4" w:rsidR="00B67CF4" w:rsidRPr="00D862CB" w:rsidRDefault="00B67CF4" w:rsidP="00DE6270">
            <w:pPr>
              <w:autoSpaceDE w:val="0"/>
              <w:autoSpaceDN w:val="0"/>
              <w:adjustRightInd w:val="0"/>
              <w:spacing w:line="480" w:lineRule="exact"/>
              <w:jc w:val="center"/>
              <w:rPr>
                <w:rFonts w:eastAsiaTheme="minorEastAsia"/>
                <w:sz w:val="24"/>
              </w:rPr>
            </w:pPr>
            <w:r>
              <w:rPr>
                <w:rFonts w:eastAsiaTheme="minorEastAsia" w:hint="eastAsia"/>
                <w:sz w:val="24"/>
              </w:rPr>
              <w:t>20</w:t>
            </w:r>
            <w:r>
              <w:rPr>
                <w:rFonts w:eastAsiaTheme="minorEastAsia"/>
                <w:sz w:val="24"/>
              </w:rPr>
              <w:t>21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2E847762" w14:textId="1D417EE1" w:rsidR="00B67CF4" w:rsidRDefault="00B67CF4" w:rsidP="00DE6270">
            <w:pPr>
              <w:autoSpaceDE w:val="0"/>
              <w:autoSpaceDN w:val="0"/>
              <w:adjustRightInd w:val="0"/>
              <w:spacing w:line="480" w:lineRule="exact"/>
              <w:jc w:val="center"/>
              <w:rPr>
                <w:rFonts w:eastAsiaTheme="minorEastAsia"/>
                <w:sz w:val="24"/>
              </w:rPr>
            </w:pPr>
            <w:r>
              <w:rPr>
                <w:rFonts w:eastAsiaTheme="minorEastAsia" w:hint="eastAsia"/>
                <w:sz w:val="24"/>
              </w:rPr>
              <w:t>202</w:t>
            </w:r>
            <w:r>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4471AA" w:rsidRPr="00D862CB" w14:paraId="5A084161" w14:textId="77777777" w:rsidTr="00D50975">
        <w:tc>
          <w:tcPr>
            <w:tcW w:w="2840" w:type="dxa"/>
          </w:tcPr>
          <w:p w14:paraId="22687638"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1C8C14EB" w14:textId="478EF2B2"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135,203.44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450B354A" w14:textId="6CFFC0D8"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132,214.93 </w:t>
            </w:r>
          </w:p>
        </w:tc>
      </w:tr>
      <w:tr w:rsidR="004471AA" w:rsidRPr="00D862CB" w14:paraId="41F629DA" w14:textId="77777777" w:rsidTr="00D50975">
        <w:tc>
          <w:tcPr>
            <w:tcW w:w="2840" w:type="dxa"/>
          </w:tcPr>
          <w:p w14:paraId="09C11CDA"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507C9F47" w14:textId="1D540A62"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72,177.42 </w:t>
            </w:r>
          </w:p>
        </w:tc>
        <w:tc>
          <w:tcPr>
            <w:tcW w:w="2841" w:type="dxa"/>
            <w:tcBorders>
              <w:top w:val="nil"/>
              <w:left w:val="single" w:sz="4" w:space="0" w:color="auto"/>
              <w:bottom w:val="single" w:sz="4" w:space="0" w:color="auto"/>
              <w:right w:val="single" w:sz="4" w:space="0" w:color="auto"/>
            </w:tcBorders>
            <w:shd w:val="clear" w:color="auto" w:fill="auto"/>
            <w:vAlign w:val="bottom"/>
          </w:tcPr>
          <w:p w14:paraId="57F73697" w14:textId="57BCB0ED"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66,315.20 </w:t>
            </w:r>
          </w:p>
        </w:tc>
      </w:tr>
      <w:tr w:rsidR="004471AA" w:rsidRPr="00D862CB" w14:paraId="0B4EBD86" w14:textId="77777777" w:rsidTr="00D50975">
        <w:tc>
          <w:tcPr>
            <w:tcW w:w="2840" w:type="dxa"/>
          </w:tcPr>
          <w:p w14:paraId="1BB078B9"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5C141398" w14:textId="0C71A92F"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59,971.30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9408584" w14:textId="2C41CF5E"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62,816.94 </w:t>
            </w:r>
          </w:p>
        </w:tc>
      </w:tr>
      <w:tr w:rsidR="00B67CF4" w:rsidRPr="00D862CB" w14:paraId="7DA20C12" w14:textId="77777777" w:rsidTr="00DE6270">
        <w:tc>
          <w:tcPr>
            <w:tcW w:w="2840" w:type="dxa"/>
          </w:tcPr>
          <w:p w14:paraId="66C9635E" w14:textId="77777777" w:rsidR="00B67CF4" w:rsidRPr="00D862CB" w:rsidRDefault="00B67CF4" w:rsidP="00DE6270">
            <w:pPr>
              <w:autoSpaceDE w:val="0"/>
              <w:autoSpaceDN w:val="0"/>
              <w:adjustRightInd w:val="0"/>
              <w:spacing w:line="480" w:lineRule="exact"/>
              <w:jc w:val="center"/>
              <w:rPr>
                <w:rFonts w:eastAsiaTheme="minorEastAsia"/>
                <w:sz w:val="24"/>
              </w:rPr>
            </w:pPr>
            <w:r>
              <w:rPr>
                <w:rFonts w:eastAsiaTheme="minorEastAsia" w:hint="eastAsia"/>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56F5F4FF" w14:textId="1DDC645A" w:rsidR="00B67CF4" w:rsidRPr="004D1F01" w:rsidRDefault="00B67CF4" w:rsidP="00DE6270">
            <w:pPr>
              <w:autoSpaceDE w:val="0"/>
              <w:autoSpaceDN w:val="0"/>
              <w:adjustRightInd w:val="0"/>
              <w:spacing w:line="480" w:lineRule="exact"/>
              <w:jc w:val="center"/>
              <w:rPr>
                <w:rFonts w:eastAsiaTheme="minorEastAsia"/>
                <w:sz w:val="24"/>
              </w:rPr>
            </w:pPr>
            <w:r w:rsidRPr="004D1F01">
              <w:rPr>
                <w:rFonts w:eastAsiaTheme="minorEastAsia" w:hint="eastAsia"/>
                <w:sz w:val="24"/>
              </w:rPr>
              <w:t xml:space="preserve"> 202</w:t>
            </w:r>
            <w:r>
              <w:rPr>
                <w:rFonts w:eastAsiaTheme="minorEastAsia"/>
                <w:sz w:val="24"/>
              </w:rPr>
              <w:t>1</w:t>
            </w:r>
            <w:r w:rsidRPr="004D1F01">
              <w:rPr>
                <w:rFonts w:eastAsiaTheme="minorEastAsia" w:hint="eastAsia"/>
                <w:sz w:val="24"/>
              </w:rPr>
              <w:t>年度</w:t>
            </w:r>
            <w:r w:rsidRPr="004D1F01">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34C4D166" w14:textId="35B2C0B8" w:rsidR="00B67CF4" w:rsidRPr="00FA4CDC" w:rsidRDefault="00B67CF4" w:rsidP="00DE6270">
            <w:pPr>
              <w:autoSpaceDE w:val="0"/>
              <w:autoSpaceDN w:val="0"/>
              <w:adjustRightInd w:val="0"/>
              <w:spacing w:line="480" w:lineRule="exact"/>
              <w:jc w:val="center"/>
              <w:rPr>
                <w:rFonts w:eastAsiaTheme="minorEastAsia"/>
                <w:sz w:val="24"/>
              </w:rPr>
            </w:pPr>
            <w:r w:rsidRPr="004D1F01">
              <w:rPr>
                <w:rFonts w:eastAsiaTheme="minorEastAsia" w:hint="eastAsia"/>
                <w:sz w:val="24"/>
              </w:rPr>
              <w:t xml:space="preserve"> 202</w:t>
            </w:r>
            <w:r>
              <w:rPr>
                <w:rFonts w:eastAsiaTheme="minorEastAsia"/>
                <w:sz w:val="24"/>
              </w:rPr>
              <w:t>2</w:t>
            </w:r>
            <w:r w:rsidRPr="004D1F01">
              <w:rPr>
                <w:rFonts w:eastAsiaTheme="minorEastAsia" w:hint="eastAsia"/>
                <w:sz w:val="24"/>
              </w:rPr>
              <w:t>年</w:t>
            </w:r>
            <w:r w:rsidRPr="004D1F01">
              <w:rPr>
                <w:rFonts w:eastAsiaTheme="minorEastAsia" w:hint="eastAsia"/>
                <w:sz w:val="24"/>
              </w:rPr>
              <w:t>1-9</w:t>
            </w:r>
            <w:r w:rsidRPr="004D1F01">
              <w:rPr>
                <w:rFonts w:eastAsiaTheme="minorEastAsia" w:hint="eastAsia"/>
                <w:sz w:val="24"/>
              </w:rPr>
              <w:t>月</w:t>
            </w:r>
            <w:r w:rsidRPr="004D1F01">
              <w:rPr>
                <w:rFonts w:eastAsiaTheme="minorEastAsia" w:hint="eastAsia"/>
                <w:sz w:val="24"/>
              </w:rPr>
              <w:t xml:space="preserve"> </w:t>
            </w:r>
          </w:p>
        </w:tc>
      </w:tr>
      <w:tr w:rsidR="004471AA" w:rsidRPr="00D862CB" w14:paraId="6963EDE0" w14:textId="77777777" w:rsidTr="00B43444">
        <w:tc>
          <w:tcPr>
            <w:tcW w:w="2840" w:type="dxa"/>
          </w:tcPr>
          <w:p w14:paraId="4CB5FC75"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7CA30053" w14:textId="57776908"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115,538.04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1450589B" w14:textId="76BEC03D"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90,402.07 </w:t>
            </w:r>
          </w:p>
        </w:tc>
      </w:tr>
      <w:tr w:rsidR="004471AA" w:rsidRPr="00D862CB" w14:paraId="1DD1A2A6" w14:textId="77777777" w:rsidTr="00B43444">
        <w:tc>
          <w:tcPr>
            <w:tcW w:w="2840" w:type="dxa"/>
          </w:tcPr>
          <w:p w14:paraId="39A993BA"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399508E2" w14:textId="3254F26C"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-3,642.08 </w:t>
            </w:r>
          </w:p>
        </w:tc>
        <w:tc>
          <w:tcPr>
            <w:tcW w:w="2841" w:type="dxa"/>
            <w:tcBorders>
              <w:top w:val="nil"/>
              <w:left w:val="single" w:sz="4" w:space="0" w:color="auto"/>
              <w:bottom w:val="single" w:sz="4" w:space="0" w:color="auto"/>
              <w:right w:val="single" w:sz="4" w:space="0" w:color="auto"/>
            </w:tcBorders>
            <w:shd w:val="clear" w:color="auto" w:fill="auto"/>
            <w:vAlign w:val="bottom"/>
          </w:tcPr>
          <w:p w14:paraId="2582966D" w14:textId="07FA7874" w:rsidR="004471AA" w:rsidRPr="00361B87" w:rsidRDefault="004471AA" w:rsidP="004471AA">
            <w:pPr>
              <w:autoSpaceDE w:val="0"/>
              <w:autoSpaceDN w:val="0"/>
              <w:adjustRightInd w:val="0"/>
              <w:spacing w:line="480" w:lineRule="exact"/>
              <w:ind w:right="120"/>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817.09 </w:t>
            </w:r>
          </w:p>
        </w:tc>
      </w:tr>
      <w:tr w:rsidR="004471AA" w:rsidRPr="00D862CB" w14:paraId="00D1D201" w14:textId="77777777" w:rsidTr="00B43444">
        <w:tc>
          <w:tcPr>
            <w:tcW w:w="2840" w:type="dxa"/>
          </w:tcPr>
          <w:p w14:paraId="0E5985FC"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1B75D98F" w14:textId="09659E95"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-2,633.54 </w:t>
            </w:r>
          </w:p>
        </w:tc>
        <w:tc>
          <w:tcPr>
            <w:tcW w:w="2841" w:type="dxa"/>
            <w:tcBorders>
              <w:top w:val="nil"/>
              <w:left w:val="single" w:sz="4" w:space="0" w:color="auto"/>
              <w:bottom w:val="single" w:sz="4" w:space="0" w:color="auto"/>
              <w:right w:val="single" w:sz="4" w:space="0" w:color="auto"/>
            </w:tcBorders>
            <w:shd w:val="clear" w:color="auto" w:fill="auto"/>
            <w:vAlign w:val="bottom"/>
          </w:tcPr>
          <w:p w14:paraId="13280198" w14:textId="23702C90"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612.51 </w:t>
            </w:r>
          </w:p>
        </w:tc>
      </w:tr>
    </w:tbl>
    <w:p w14:paraId="0C72232B" w14:textId="151056B8" w:rsidR="00B67CF4" w:rsidRPr="003F1AA5" w:rsidRDefault="00B67CF4" w:rsidP="00B67CF4">
      <w:pPr>
        <w:autoSpaceDE w:val="0"/>
        <w:autoSpaceDN w:val="0"/>
        <w:adjustRightInd w:val="0"/>
        <w:spacing w:line="360" w:lineRule="auto"/>
        <w:ind w:firstLineChars="200" w:firstLine="360"/>
        <w:rPr>
          <w:rFonts w:ascii="Times New Roman" w:eastAsiaTheme="minorEastAsia" w:hAnsi="Times New Roman"/>
          <w:kern w:val="0"/>
          <w:sz w:val="18"/>
          <w:szCs w:val="18"/>
        </w:rPr>
      </w:pPr>
      <w:r w:rsidRPr="003F1AA5">
        <w:rPr>
          <w:rFonts w:ascii="Times New Roman" w:eastAsiaTheme="minorEastAsia" w:hAnsi="Times New Roman" w:hint="eastAsia"/>
          <w:kern w:val="0"/>
          <w:sz w:val="18"/>
          <w:szCs w:val="18"/>
        </w:rPr>
        <w:t>上述</w:t>
      </w:r>
      <w:r w:rsidRPr="003F1AA5">
        <w:rPr>
          <w:rFonts w:ascii="Times New Roman" w:eastAsiaTheme="minorEastAsia" w:hAnsi="Times New Roman" w:hint="eastAsia"/>
          <w:kern w:val="0"/>
          <w:sz w:val="18"/>
          <w:szCs w:val="18"/>
        </w:rPr>
        <w:t>20</w:t>
      </w:r>
      <w:r>
        <w:rPr>
          <w:rFonts w:ascii="Times New Roman" w:eastAsiaTheme="minorEastAsia" w:hAnsi="Times New Roman"/>
          <w:kern w:val="0"/>
          <w:sz w:val="18"/>
          <w:szCs w:val="18"/>
        </w:rPr>
        <w:t>21</w:t>
      </w:r>
      <w:r w:rsidRPr="003F1AA5">
        <w:rPr>
          <w:rFonts w:ascii="Times New Roman" w:eastAsiaTheme="minorEastAsia" w:hAnsi="Times New Roman" w:hint="eastAsia"/>
          <w:kern w:val="0"/>
          <w:sz w:val="18"/>
          <w:szCs w:val="18"/>
        </w:rPr>
        <w:t>年度财务数据已经审计，</w:t>
      </w:r>
      <w:r w:rsidRPr="003F1AA5">
        <w:rPr>
          <w:rFonts w:ascii="Times New Roman" w:eastAsiaTheme="minorEastAsia" w:hAnsi="Times New Roman" w:hint="eastAsia"/>
          <w:kern w:val="0"/>
          <w:sz w:val="18"/>
          <w:szCs w:val="18"/>
        </w:rPr>
        <w:t>20</w:t>
      </w:r>
      <w:r>
        <w:rPr>
          <w:rFonts w:ascii="Times New Roman" w:eastAsiaTheme="minorEastAsia" w:hAnsi="Times New Roman"/>
          <w:kern w:val="0"/>
          <w:sz w:val="18"/>
          <w:szCs w:val="18"/>
        </w:rPr>
        <w:t>22</w:t>
      </w:r>
      <w:r w:rsidRPr="003F1AA5">
        <w:rPr>
          <w:rFonts w:ascii="Times New Roman" w:eastAsiaTheme="minorEastAsia" w:hAnsi="Times New Roman" w:hint="eastAsia"/>
          <w:kern w:val="0"/>
          <w:sz w:val="18"/>
          <w:szCs w:val="18"/>
        </w:rPr>
        <w:t>年</w:t>
      </w:r>
      <w:r>
        <w:rPr>
          <w:rFonts w:ascii="Times New Roman" w:eastAsiaTheme="minorEastAsia" w:hAnsi="Times New Roman" w:hint="eastAsia"/>
          <w:kern w:val="0"/>
          <w:sz w:val="18"/>
          <w:szCs w:val="18"/>
        </w:rPr>
        <w:t>前</w:t>
      </w:r>
      <w:r w:rsidRPr="003F1AA5">
        <w:rPr>
          <w:rFonts w:ascii="Times New Roman" w:eastAsiaTheme="minorEastAsia" w:hAnsi="Times New Roman" w:hint="eastAsia"/>
          <w:kern w:val="0"/>
          <w:sz w:val="18"/>
          <w:szCs w:val="18"/>
        </w:rPr>
        <w:t>三季度数据未经审计。</w:t>
      </w:r>
    </w:p>
    <w:p w14:paraId="4E1079E8" w14:textId="341094B8" w:rsidR="0056028A" w:rsidRDefault="0050136A">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2</w:t>
      </w:r>
      <w:r>
        <w:rPr>
          <w:rFonts w:ascii="Times New Roman" w:eastAsiaTheme="minorEastAsia" w:hAnsi="Times New Roman" w:hint="eastAsia"/>
          <w:kern w:val="0"/>
          <w:sz w:val="24"/>
        </w:rPr>
        <w:t>、</w:t>
      </w:r>
      <w:r w:rsidR="00565BDB">
        <w:rPr>
          <w:rFonts w:ascii="Times New Roman" w:eastAsiaTheme="minorEastAsia" w:hAnsi="Times New Roman"/>
          <w:kern w:val="0"/>
          <w:sz w:val="24"/>
        </w:rPr>
        <w:t>厦门万里石装饰设计有限公司</w:t>
      </w:r>
    </w:p>
    <w:p w14:paraId="692193A5"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公司类型：有限责任公司</w:t>
      </w:r>
    </w:p>
    <w:p w14:paraId="4829FD07"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统一社会信用代码：</w:t>
      </w:r>
      <w:r>
        <w:rPr>
          <w:rFonts w:ascii="Times New Roman" w:eastAsiaTheme="minorEastAsia" w:hAnsi="Times New Roman"/>
          <w:kern w:val="0"/>
          <w:sz w:val="24"/>
        </w:rPr>
        <w:t>91350213737881893C</w:t>
      </w:r>
    </w:p>
    <w:p w14:paraId="67B82B23" w14:textId="2F0934CC" w:rsidR="00BD2C3C" w:rsidRDefault="00BD2C3C">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2003</w:t>
      </w:r>
      <w:r>
        <w:rPr>
          <w:rFonts w:ascii="Times New Roman" w:eastAsiaTheme="minorEastAsia" w:hAnsi="Times New Roman" w:hint="eastAsia"/>
          <w:kern w:val="0"/>
          <w:sz w:val="24"/>
        </w:rPr>
        <w:t>年</w:t>
      </w:r>
      <w:r>
        <w:rPr>
          <w:rFonts w:ascii="Times New Roman" w:eastAsiaTheme="minorEastAsia" w:hAnsi="Times New Roman" w:hint="eastAsia"/>
          <w:kern w:val="0"/>
          <w:sz w:val="24"/>
        </w:rPr>
        <w:t>3</w:t>
      </w:r>
      <w:r>
        <w:rPr>
          <w:rFonts w:ascii="Times New Roman" w:eastAsiaTheme="minorEastAsia" w:hAnsi="Times New Roman" w:hint="eastAsia"/>
          <w:kern w:val="0"/>
          <w:sz w:val="24"/>
        </w:rPr>
        <w:t>月</w:t>
      </w:r>
      <w:r>
        <w:rPr>
          <w:rFonts w:ascii="Times New Roman" w:eastAsiaTheme="minorEastAsia" w:hAnsi="Times New Roman" w:hint="eastAsia"/>
          <w:kern w:val="0"/>
          <w:sz w:val="24"/>
        </w:rPr>
        <w:t>4</w:t>
      </w:r>
      <w:r>
        <w:rPr>
          <w:rFonts w:ascii="Times New Roman" w:eastAsiaTheme="minorEastAsia" w:hAnsi="Times New Roman" w:hint="eastAsia"/>
          <w:kern w:val="0"/>
          <w:sz w:val="24"/>
        </w:rPr>
        <w:t>日</w:t>
      </w:r>
    </w:p>
    <w:p w14:paraId="0DDCD874"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公司住所：厦门市翔安区内厝镇赵岗村</w:t>
      </w:r>
    </w:p>
    <w:p w14:paraId="6C68849F" w14:textId="2FE11E92"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法定代表人：邹鹏</w:t>
      </w:r>
    </w:p>
    <w:p w14:paraId="00B4C798" w14:textId="67E536EE"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注册资本：人民币</w:t>
      </w:r>
      <w:r w:rsidR="007715B2">
        <w:rPr>
          <w:rFonts w:ascii="Times New Roman" w:eastAsiaTheme="minorEastAsia" w:hAnsi="Times New Roman" w:hint="eastAsia"/>
          <w:kern w:val="0"/>
          <w:sz w:val="24"/>
        </w:rPr>
        <w:t>2,</w:t>
      </w:r>
      <w:r>
        <w:rPr>
          <w:rFonts w:ascii="Times New Roman" w:eastAsiaTheme="minorEastAsia" w:hAnsi="Times New Roman"/>
          <w:kern w:val="0"/>
          <w:sz w:val="24"/>
        </w:rPr>
        <w:t>500</w:t>
      </w:r>
      <w:r>
        <w:rPr>
          <w:rFonts w:ascii="Times New Roman" w:eastAsiaTheme="minorEastAsia" w:hAnsi="Times New Roman"/>
          <w:kern w:val="0"/>
          <w:sz w:val="24"/>
        </w:rPr>
        <w:t>万元</w:t>
      </w:r>
    </w:p>
    <w:p w14:paraId="29DBBAA1" w14:textId="0CB903A8" w:rsidR="004C06C6" w:rsidRDefault="004C06C6" w:rsidP="00DA110C">
      <w:pPr>
        <w:spacing w:line="360" w:lineRule="auto"/>
        <w:ind w:firstLineChars="200" w:firstLine="480"/>
        <w:rPr>
          <w:color w:val="000000"/>
          <w:kern w:val="0"/>
          <w:sz w:val="24"/>
        </w:rPr>
      </w:pPr>
      <w:r w:rsidRPr="00CD2473">
        <w:rPr>
          <w:rFonts w:hint="eastAsia"/>
          <w:color w:val="000000"/>
          <w:kern w:val="0"/>
          <w:sz w:val="24"/>
        </w:rPr>
        <w:t>经营范围</w:t>
      </w:r>
      <w:r>
        <w:rPr>
          <w:rFonts w:hint="eastAsia"/>
          <w:color w:val="000000"/>
          <w:kern w:val="0"/>
          <w:sz w:val="24"/>
        </w:rPr>
        <w:t>：</w:t>
      </w:r>
      <w:r w:rsidR="00DA110C" w:rsidRPr="00DA110C">
        <w:rPr>
          <w:rFonts w:eastAsiaTheme="minorEastAsia" w:hint="eastAsia"/>
          <w:kern w:val="0"/>
          <w:sz w:val="24"/>
        </w:rPr>
        <w:t>一般项目：专业设计服务；建筑装饰材料销售；第二类医疗器械销售；化妆品零售；个人卫生用品销售；日用品销售；日用杂品销售；销售代理。（除依法须经批准的项目外，凭营业执照依法自主开展经营活动）许可项目：进出口代理；食品经营；酒类经营；货物进出口。（依法须经批准的项目，经相关部门批准后方可开展经营活动，具体经营项目以相关部门批准文件或许可证件为准）</w:t>
      </w:r>
      <w:r w:rsidRPr="00544446">
        <w:rPr>
          <w:rFonts w:hint="eastAsia"/>
          <w:color w:val="000000"/>
          <w:kern w:val="0"/>
          <w:sz w:val="24"/>
        </w:rPr>
        <w:t>。</w:t>
      </w:r>
    </w:p>
    <w:p w14:paraId="2E849B3B" w14:textId="77777777" w:rsidR="00C20E7D" w:rsidRDefault="00C20E7D" w:rsidP="004C06C6">
      <w:pPr>
        <w:autoSpaceDE w:val="0"/>
        <w:autoSpaceDN w:val="0"/>
        <w:adjustRightInd w:val="0"/>
        <w:ind w:firstLineChars="200" w:firstLine="480"/>
        <w:rPr>
          <w:color w:val="000000"/>
          <w:kern w:val="0"/>
          <w:sz w:val="24"/>
        </w:rPr>
      </w:pPr>
    </w:p>
    <w:p w14:paraId="6D937433" w14:textId="4B630CD3" w:rsidR="004C06C6" w:rsidRPr="0061613D" w:rsidRDefault="004C06C6" w:rsidP="004C06C6">
      <w:pPr>
        <w:autoSpaceDE w:val="0"/>
        <w:autoSpaceDN w:val="0"/>
        <w:adjustRightInd w:val="0"/>
        <w:ind w:firstLineChars="200" w:firstLine="480"/>
        <w:rPr>
          <w:rFonts w:ascii="宋体" w:hAnsi="宋体" w:cs="黑体"/>
          <w:color w:val="000000"/>
          <w:kern w:val="0"/>
          <w:sz w:val="18"/>
          <w:szCs w:val="18"/>
        </w:rPr>
      </w:pPr>
      <w:r w:rsidRPr="0061613D">
        <w:rPr>
          <w:rFonts w:ascii="宋体" w:hAnsi="宋体" w:cs="黑体" w:hint="eastAsia"/>
          <w:color w:val="000000"/>
          <w:kern w:val="0"/>
          <w:sz w:val="24"/>
          <w:szCs w:val="23"/>
        </w:rPr>
        <w:t xml:space="preserve"> </w:t>
      </w:r>
      <w:r>
        <w:rPr>
          <w:rFonts w:ascii="宋体" w:hAnsi="宋体" w:cs="黑体" w:hint="eastAsia"/>
          <w:color w:val="000000"/>
          <w:kern w:val="0"/>
          <w:sz w:val="24"/>
          <w:szCs w:val="23"/>
        </w:rPr>
        <w:t xml:space="preserve">                                                 </w:t>
      </w:r>
      <w:r w:rsidR="004D1F01">
        <w:rPr>
          <w:rFonts w:ascii="宋体" w:hAnsi="宋体" w:cs="黑体"/>
          <w:color w:val="000000"/>
          <w:kern w:val="0"/>
          <w:sz w:val="24"/>
          <w:szCs w:val="23"/>
        </w:rPr>
        <w:t xml:space="preserve"> </w:t>
      </w:r>
      <w:r>
        <w:rPr>
          <w:rFonts w:ascii="宋体" w:hAnsi="宋体" w:cs="黑体" w:hint="eastAsia"/>
          <w:color w:val="000000"/>
          <w:kern w:val="0"/>
          <w:sz w:val="24"/>
          <w:szCs w:val="23"/>
        </w:rPr>
        <w:t xml:space="preserve">  </w:t>
      </w:r>
      <w:r w:rsidRPr="0061613D">
        <w:rPr>
          <w:rFonts w:ascii="宋体" w:hAnsi="宋体" w:cs="黑体" w:hint="eastAsia"/>
          <w:color w:val="000000"/>
          <w:kern w:val="0"/>
          <w:sz w:val="18"/>
          <w:szCs w:val="18"/>
        </w:rPr>
        <w:t xml:space="preserve"> </w:t>
      </w:r>
      <w:r w:rsidR="004D1F01">
        <w:rPr>
          <w:rFonts w:ascii="宋体" w:hAnsi="宋体" w:cs="黑体" w:hint="eastAsia"/>
          <w:color w:val="000000"/>
          <w:kern w:val="0"/>
          <w:sz w:val="18"/>
          <w:szCs w:val="18"/>
        </w:rPr>
        <w:t>单位：万</w:t>
      </w:r>
      <w:r w:rsidRPr="0061613D">
        <w:rPr>
          <w:rFonts w:ascii="宋体" w:hAnsi="宋体" w:cs="黑体" w:hint="eastAsia"/>
          <w:color w:val="000000"/>
          <w:kern w:val="0"/>
          <w:sz w:val="18"/>
          <w:szCs w:val="18"/>
        </w:rPr>
        <w:t>元人民币</w:t>
      </w:r>
    </w:p>
    <w:tbl>
      <w:tblPr>
        <w:tblStyle w:val="1"/>
        <w:tblW w:w="8522" w:type="dxa"/>
        <w:tblLook w:val="04A0" w:firstRow="1" w:lastRow="0" w:firstColumn="1" w:lastColumn="0" w:noHBand="0" w:noVBand="1"/>
      </w:tblPr>
      <w:tblGrid>
        <w:gridCol w:w="2840"/>
        <w:gridCol w:w="2841"/>
        <w:gridCol w:w="2841"/>
      </w:tblGrid>
      <w:tr w:rsidR="004C06C6" w:rsidRPr="00D862CB" w14:paraId="3170C69C" w14:textId="77777777" w:rsidTr="00341E64">
        <w:tc>
          <w:tcPr>
            <w:tcW w:w="2840" w:type="dxa"/>
          </w:tcPr>
          <w:p w14:paraId="4CDDADD4" w14:textId="77777777" w:rsidR="004C06C6" w:rsidRPr="00D862CB" w:rsidRDefault="004C06C6" w:rsidP="00341E64">
            <w:pPr>
              <w:autoSpaceDE w:val="0"/>
              <w:autoSpaceDN w:val="0"/>
              <w:adjustRightInd w:val="0"/>
              <w:spacing w:line="480" w:lineRule="exact"/>
              <w:jc w:val="center"/>
              <w:rPr>
                <w:rFonts w:eastAsiaTheme="minorEastAsia"/>
                <w:sz w:val="24"/>
              </w:rPr>
            </w:pPr>
            <w:r>
              <w:rPr>
                <w:rFonts w:eastAsiaTheme="minorEastAsia"/>
                <w:sz w:val="24"/>
              </w:rPr>
              <w:t>项目</w:t>
            </w:r>
          </w:p>
        </w:tc>
        <w:tc>
          <w:tcPr>
            <w:tcW w:w="2841" w:type="dxa"/>
          </w:tcPr>
          <w:p w14:paraId="6F628E08" w14:textId="4406DAC7" w:rsidR="004C06C6" w:rsidRPr="00D862CB" w:rsidRDefault="004C06C6" w:rsidP="00DA110C">
            <w:pPr>
              <w:autoSpaceDE w:val="0"/>
              <w:autoSpaceDN w:val="0"/>
              <w:adjustRightInd w:val="0"/>
              <w:spacing w:line="480" w:lineRule="exact"/>
              <w:jc w:val="center"/>
              <w:rPr>
                <w:rFonts w:eastAsiaTheme="minorEastAsia"/>
                <w:sz w:val="24"/>
              </w:rPr>
            </w:pPr>
            <w:r>
              <w:rPr>
                <w:rFonts w:eastAsiaTheme="minorEastAsia" w:hint="eastAsia"/>
                <w:sz w:val="24"/>
              </w:rPr>
              <w:t>20</w:t>
            </w:r>
            <w:r w:rsidR="00DA110C">
              <w:rPr>
                <w:rFonts w:eastAsiaTheme="minorEastAsia"/>
                <w:sz w:val="24"/>
              </w:rPr>
              <w:t>2</w:t>
            </w:r>
            <w:r w:rsidR="00BD3A2D">
              <w:rPr>
                <w:rFonts w:eastAsiaTheme="minorEastAsia"/>
                <w:sz w:val="24"/>
              </w:rPr>
              <w:t>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32EFB7F3" w14:textId="7122E586" w:rsidR="004C06C6" w:rsidRDefault="004C06C6" w:rsidP="00DA110C">
            <w:pPr>
              <w:autoSpaceDE w:val="0"/>
              <w:autoSpaceDN w:val="0"/>
              <w:adjustRightInd w:val="0"/>
              <w:spacing w:line="480" w:lineRule="exact"/>
              <w:jc w:val="center"/>
              <w:rPr>
                <w:rFonts w:eastAsiaTheme="minorEastAsia"/>
                <w:sz w:val="24"/>
              </w:rPr>
            </w:pPr>
            <w:r>
              <w:rPr>
                <w:rFonts w:eastAsiaTheme="minorEastAsia" w:hint="eastAsia"/>
                <w:sz w:val="24"/>
              </w:rPr>
              <w:t>202</w:t>
            </w:r>
            <w:r w:rsidR="00BD3A2D">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4471AA" w:rsidRPr="00D862CB" w14:paraId="33D98917" w14:textId="77777777" w:rsidTr="00D67461">
        <w:tc>
          <w:tcPr>
            <w:tcW w:w="2840" w:type="dxa"/>
          </w:tcPr>
          <w:p w14:paraId="4E8026A3"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lastRenderedPageBreak/>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25571E7F" w14:textId="60B8DF08"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31,243.60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1A39BB77" w14:textId="4EE0185F"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29,485.61 </w:t>
            </w:r>
          </w:p>
        </w:tc>
      </w:tr>
      <w:tr w:rsidR="004471AA" w:rsidRPr="00D862CB" w14:paraId="3EEC0A13" w14:textId="77777777" w:rsidTr="00D67461">
        <w:tc>
          <w:tcPr>
            <w:tcW w:w="2840" w:type="dxa"/>
          </w:tcPr>
          <w:p w14:paraId="3B6D0E6C"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61CF219F" w14:textId="585F2FCF"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24,781.55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6249A92D" w14:textId="4033AC21"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22,519.68 </w:t>
            </w:r>
          </w:p>
        </w:tc>
      </w:tr>
      <w:tr w:rsidR="004471AA" w:rsidRPr="00D862CB" w14:paraId="23ED14BE" w14:textId="77777777" w:rsidTr="00D67461">
        <w:tc>
          <w:tcPr>
            <w:tcW w:w="2840" w:type="dxa"/>
          </w:tcPr>
          <w:p w14:paraId="004B55DF"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6529ECC1" w14:textId="39EB5440"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6,462.05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146C906B" w14:textId="7411C730"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6,965.93 </w:t>
            </w:r>
          </w:p>
        </w:tc>
      </w:tr>
      <w:tr w:rsidR="004471AA" w:rsidRPr="00D862CB" w14:paraId="4AD16BAF" w14:textId="77777777" w:rsidTr="00361B87">
        <w:tc>
          <w:tcPr>
            <w:tcW w:w="2840" w:type="dxa"/>
          </w:tcPr>
          <w:p w14:paraId="59417585" w14:textId="77777777" w:rsidR="004471AA" w:rsidRPr="00D862CB" w:rsidRDefault="004471AA" w:rsidP="004471AA">
            <w:pPr>
              <w:autoSpaceDE w:val="0"/>
              <w:autoSpaceDN w:val="0"/>
              <w:adjustRightInd w:val="0"/>
              <w:spacing w:line="480" w:lineRule="exact"/>
              <w:jc w:val="center"/>
              <w:rPr>
                <w:rFonts w:eastAsiaTheme="minorEastAsia"/>
                <w:sz w:val="24"/>
              </w:rPr>
            </w:pPr>
            <w:r>
              <w:rPr>
                <w:rFonts w:eastAsiaTheme="minorEastAsia" w:hint="eastAsia"/>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3F464782" w14:textId="6E7EA3BC" w:rsidR="004471AA" w:rsidRPr="004D1F01" w:rsidRDefault="004471AA" w:rsidP="004471AA">
            <w:pPr>
              <w:autoSpaceDE w:val="0"/>
              <w:autoSpaceDN w:val="0"/>
              <w:adjustRightInd w:val="0"/>
              <w:spacing w:line="480" w:lineRule="exact"/>
              <w:jc w:val="center"/>
              <w:rPr>
                <w:rFonts w:eastAsiaTheme="minorEastAsia"/>
                <w:sz w:val="24"/>
              </w:rPr>
            </w:pPr>
            <w:r w:rsidRPr="004D1F01">
              <w:rPr>
                <w:rFonts w:eastAsiaTheme="minorEastAsia" w:hint="eastAsia"/>
                <w:sz w:val="24"/>
              </w:rPr>
              <w:t xml:space="preserve"> 202</w:t>
            </w:r>
            <w:r>
              <w:rPr>
                <w:rFonts w:eastAsiaTheme="minorEastAsia"/>
                <w:sz w:val="24"/>
              </w:rPr>
              <w:t>1</w:t>
            </w:r>
            <w:r w:rsidRPr="004D1F01">
              <w:rPr>
                <w:rFonts w:eastAsiaTheme="minorEastAsia" w:hint="eastAsia"/>
                <w:sz w:val="24"/>
              </w:rPr>
              <w:t>年度</w:t>
            </w:r>
            <w:r w:rsidRPr="004D1F01">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0632180D" w14:textId="512066BE" w:rsidR="004471AA" w:rsidRPr="00FA4CDC" w:rsidRDefault="004471AA" w:rsidP="004471AA">
            <w:pPr>
              <w:autoSpaceDE w:val="0"/>
              <w:autoSpaceDN w:val="0"/>
              <w:adjustRightInd w:val="0"/>
              <w:spacing w:line="480" w:lineRule="exact"/>
              <w:jc w:val="center"/>
              <w:rPr>
                <w:rFonts w:eastAsiaTheme="minorEastAsia"/>
                <w:sz w:val="24"/>
              </w:rPr>
            </w:pPr>
            <w:r w:rsidRPr="004D1F01">
              <w:rPr>
                <w:rFonts w:eastAsiaTheme="minorEastAsia" w:hint="eastAsia"/>
                <w:sz w:val="24"/>
              </w:rPr>
              <w:t xml:space="preserve"> 202</w:t>
            </w:r>
            <w:r>
              <w:rPr>
                <w:rFonts w:eastAsiaTheme="minorEastAsia"/>
                <w:sz w:val="24"/>
              </w:rPr>
              <w:t>2</w:t>
            </w:r>
            <w:r w:rsidRPr="004D1F01">
              <w:rPr>
                <w:rFonts w:eastAsiaTheme="minorEastAsia" w:hint="eastAsia"/>
                <w:sz w:val="24"/>
              </w:rPr>
              <w:t>年</w:t>
            </w:r>
            <w:r w:rsidRPr="004D1F01">
              <w:rPr>
                <w:rFonts w:eastAsiaTheme="minorEastAsia" w:hint="eastAsia"/>
                <w:sz w:val="24"/>
              </w:rPr>
              <w:t>1-9</w:t>
            </w:r>
            <w:r w:rsidRPr="004D1F01">
              <w:rPr>
                <w:rFonts w:eastAsiaTheme="minorEastAsia" w:hint="eastAsia"/>
                <w:sz w:val="24"/>
              </w:rPr>
              <w:t>月</w:t>
            </w:r>
            <w:r w:rsidRPr="004D1F01">
              <w:rPr>
                <w:rFonts w:eastAsiaTheme="minorEastAsia" w:hint="eastAsia"/>
                <w:sz w:val="24"/>
              </w:rPr>
              <w:t xml:space="preserve"> </w:t>
            </w:r>
          </w:p>
        </w:tc>
      </w:tr>
      <w:tr w:rsidR="004471AA" w:rsidRPr="00D862CB" w14:paraId="432029C1" w14:textId="77777777" w:rsidTr="008231B9">
        <w:tc>
          <w:tcPr>
            <w:tcW w:w="2840" w:type="dxa"/>
            <w:tcBorders>
              <w:right w:val="single" w:sz="4" w:space="0" w:color="auto"/>
            </w:tcBorders>
          </w:tcPr>
          <w:p w14:paraId="5F1D04EB"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77529E3C" w14:textId="028F678A"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40,933.15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378D4F18" w14:textId="6E068DC1"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33,463.62 </w:t>
            </w:r>
          </w:p>
        </w:tc>
      </w:tr>
      <w:tr w:rsidR="004471AA" w:rsidRPr="00D862CB" w14:paraId="313E9E1C" w14:textId="77777777" w:rsidTr="008231B9">
        <w:tc>
          <w:tcPr>
            <w:tcW w:w="2840" w:type="dxa"/>
            <w:tcBorders>
              <w:right w:val="single" w:sz="4" w:space="0" w:color="auto"/>
            </w:tcBorders>
          </w:tcPr>
          <w:p w14:paraId="43EEA961"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35E4C707" w14:textId="24B4F534"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-1,029.88 </w:t>
            </w:r>
          </w:p>
        </w:tc>
        <w:tc>
          <w:tcPr>
            <w:tcW w:w="2841" w:type="dxa"/>
            <w:tcBorders>
              <w:top w:val="nil"/>
              <w:left w:val="single" w:sz="4" w:space="0" w:color="auto"/>
              <w:bottom w:val="single" w:sz="4" w:space="0" w:color="auto"/>
              <w:right w:val="single" w:sz="4" w:space="0" w:color="auto"/>
            </w:tcBorders>
            <w:shd w:val="clear" w:color="auto" w:fill="auto"/>
            <w:vAlign w:val="bottom"/>
          </w:tcPr>
          <w:p w14:paraId="24B43AC0" w14:textId="1A5AD70F" w:rsidR="004471AA" w:rsidRPr="00361B87" w:rsidRDefault="004471AA" w:rsidP="004471AA">
            <w:pPr>
              <w:autoSpaceDE w:val="0"/>
              <w:autoSpaceDN w:val="0"/>
              <w:adjustRightInd w:val="0"/>
              <w:spacing w:line="480" w:lineRule="exact"/>
              <w:ind w:right="120"/>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422.70 </w:t>
            </w:r>
          </w:p>
        </w:tc>
      </w:tr>
      <w:tr w:rsidR="004471AA" w:rsidRPr="00D862CB" w14:paraId="78FC5008" w14:textId="77777777" w:rsidTr="008231B9">
        <w:tc>
          <w:tcPr>
            <w:tcW w:w="2840" w:type="dxa"/>
            <w:tcBorders>
              <w:right w:val="single" w:sz="4" w:space="0" w:color="auto"/>
            </w:tcBorders>
          </w:tcPr>
          <w:p w14:paraId="4A446127" w14:textId="77777777" w:rsidR="004471AA" w:rsidRPr="00D862CB" w:rsidRDefault="004471AA" w:rsidP="004471AA">
            <w:pPr>
              <w:autoSpaceDE w:val="0"/>
              <w:autoSpaceDN w:val="0"/>
              <w:adjustRightInd w:val="0"/>
              <w:spacing w:line="480" w:lineRule="exact"/>
              <w:jc w:val="center"/>
              <w:rPr>
                <w:rFonts w:eastAsiaTheme="minorEastAsia"/>
                <w:sz w:val="24"/>
              </w:rPr>
            </w:pPr>
            <w:r w:rsidRPr="00D862CB">
              <w:rPr>
                <w:rFonts w:eastAsiaTheme="minorEastAsia" w:hint="eastAsia"/>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3C4FEBDC" w14:textId="33D3F833"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-800.53 </w:t>
            </w:r>
          </w:p>
        </w:tc>
        <w:tc>
          <w:tcPr>
            <w:tcW w:w="2841" w:type="dxa"/>
            <w:tcBorders>
              <w:top w:val="nil"/>
              <w:left w:val="single" w:sz="4" w:space="0" w:color="auto"/>
              <w:bottom w:val="single" w:sz="4" w:space="0" w:color="auto"/>
              <w:right w:val="single" w:sz="4" w:space="0" w:color="auto"/>
            </w:tcBorders>
            <w:shd w:val="clear" w:color="auto" w:fill="auto"/>
            <w:vAlign w:val="bottom"/>
          </w:tcPr>
          <w:p w14:paraId="611836D4" w14:textId="570D3B6D" w:rsidR="004471AA" w:rsidRPr="00361B87"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312.20 </w:t>
            </w:r>
          </w:p>
        </w:tc>
      </w:tr>
    </w:tbl>
    <w:p w14:paraId="38559719" w14:textId="31CA19AE" w:rsidR="0056028A" w:rsidRPr="003F1AA5" w:rsidRDefault="001D70CB" w:rsidP="00AE0FA5">
      <w:pPr>
        <w:autoSpaceDE w:val="0"/>
        <w:autoSpaceDN w:val="0"/>
        <w:adjustRightInd w:val="0"/>
        <w:spacing w:line="360" w:lineRule="auto"/>
        <w:ind w:firstLineChars="200" w:firstLine="360"/>
        <w:rPr>
          <w:rFonts w:ascii="Times New Roman" w:eastAsiaTheme="minorEastAsia" w:hAnsi="Times New Roman"/>
          <w:kern w:val="0"/>
          <w:sz w:val="18"/>
          <w:szCs w:val="18"/>
        </w:rPr>
      </w:pPr>
      <w:r w:rsidRPr="003F1AA5">
        <w:rPr>
          <w:rFonts w:ascii="Times New Roman" w:eastAsiaTheme="minorEastAsia" w:hAnsi="Times New Roman"/>
          <w:kern w:val="0"/>
          <w:sz w:val="18"/>
          <w:szCs w:val="18"/>
        </w:rPr>
        <w:t>厦门万里石装饰设计有限公司为公司全资子公司。</w:t>
      </w:r>
      <w:r w:rsidR="001433D0" w:rsidRPr="003F1AA5">
        <w:rPr>
          <w:rFonts w:ascii="Times New Roman" w:eastAsiaTheme="minorEastAsia" w:hAnsi="Times New Roman" w:hint="eastAsia"/>
          <w:kern w:val="0"/>
          <w:sz w:val="18"/>
          <w:szCs w:val="18"/>
        </w:rPr>
        <w:t>上述</w:t>
      </w:r>
      <w:r w:rsidR="001433D0" w:rsidRPr="003F1AA5">
        <w:rPr>
          <w:rFonts w:ascii="Times New Roman" w:eastAsiaTheme="minorEastAsia" w:hAnsi="Times New Roman" w:hint="eastAsia"/>
          <w:kern w:val="0"/>
          <w:sz w:val="18"/>
          <w:szCs w:val="18"/>
        </w:rPr>
        <w:t>20</w:t>
      </w:r>
      <w:r w:rsidR="00DA110C">
        <w:rPr>
          <w:rFonts w:ascii="Times New Roman" w:eastAsiaTheme="minorEastAsia" w:hAnsi="Times New Roman"/>
          <w:kern w:val="0"/>
          <w:sz w:val="18"/>
          <w:szCs w:val="18"/>
        </w:rPr>
        <w:t>2</w:t>
      </w:r>
      <w:r w:rsidR="001818CA">
        <w:rPr>
          <w:rFonts w:ascii="Times New Roman" w:eastAsiaTheme="minorEastAsia" w:hAnsi="Times New Roman"/>
          <w:kern w:val="0"/>
          <w:sz w:val="18"/>
          <w:szCs w:val="18"/>
        </w:rPr>
        <w:t>1</w:t>
      </w:r>
      <w:r w:rsidR="001433D0" w:rsidRPr="003F1AA5">
        <w:rPr>
          <w:rFonts w:ascii="Times New Roman" w:eastAsiaTheme="minorEastAsia" w:hAnsi="Times New Roman" w:hint="eastAsia"/>
          <w:kern w:val="0"/>
          <w:sz w:val="18"/>
          <w:szCs w:val="18"/>
        </w:rPr>
        <w:t>年度财务数据已经审计，</w:t>
      </w:r>
      <w:r w:rsidR="001433D0" w:rsidRPr="003F1AA5">
        <w:rPr>
          <w:rFonts w:ascii="Times New Roman" w:eastAsiaTheme="minorEastAsia" w:hAnsi="Times New Roman" w:hint="eastAsia"/>
          <w:kern w:val="0"/>
          <w:sz w:val="18"/>
          <w:szCs w:val="18"/>
        </w:rPr>
        <w:t>20</w:t>
      </w:r>
      <w:r w:rsidR="004C06C6">
        <w:rPr>
          <w:rFonts w:ascii="Times New Roman" w:eastAsiaTheme="minorEastAsia" w:hAnsi="Times New Roman"/>
          <w:kern w:val="0"/>
          <w:sz w:val="18"/>
          <w:szCs w:val="18"/>
        </w:rPr>
        <w:t>2</w:t>
      </w:r>
      <w:r w:rsidR="001818CA">
        <w:rPr>
          <w:rFonts w:ascii="Times New Roman" w:eastAsiaTheme="minorEastAsia" w:hAnsi="Times New Roman"/>
          <w:kern w:val="0"/>
          <w:sz w:val="18"/>
          <w:szCs w:val="18"/>
        </w:rPr>
        <w:t>2</w:t>
      </w:r>
      <w:r w:rsidR="001433D0" w:rsidRPr="003F1AA5">
        <w:rPr>
          <w:rFonts w:ascii="Times New Roman" w:eastAsiaTheme="minorEastAsia" w:hAnsi="Times New Roman" w:hint="eastAsia"/>
          <w:kern w:val="0"/>
          <w:sz w:val="18"/>
          <w:szCs w:val="18"/>
        </w:rPr>
        <w:t>年</w:t>
      </w:r>
      <w:r w:rsidR="00DA110C">
        <w:rPr>
          <w:rFonts w:ascii="Times New Roman" w:eastAsiaTheme="minorEastAsia" w:hAnsi="Times New Roman" w:hint="eastAsia"/>
          <w:kern w:val="0"/>
          <w:sz w:val="18"/>
          <w:szCs w:val="18"/>
        </w:rPr>
        <w:t>前</w:t>
      </w:r>
      <w:r w:rsidR="001433D0" w:rsidRPr="003F1AA5">
        <w:rPr>
          <w:rFonts w:ascii="Times New Roman" w:eastAsiaTheme="minorEastAsia" w:hAnsi="Times New Roman" w:hint="eastAsia"/>
          <w:kern w:val="0"/>
          <w:sz w:val="18"/>
          <w:szCs w:val="18"/>
        </w:rPr>
        <w:t>三季度数据未经审计。</w:t>
      </w:r>
    </w:p>
    <w:p w14:paraId="469269B1" w14:textId="38C18B29" w:rsidR="0056028A" w:rsidRDefault="001818CA"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3</w:t>
      </w:r>
      <w:r w:rsidR="00565BDB">
        <w:rPr>
          <w:rFonts w:ascii="Times New Roman" w:eastAsiaTheme="minorEastAsia" w:hAnsi="Times New Roman"/>
          <w:kern w:val="0"/>
          <w:sz w:val="24"/>
        </w:rPr>
        <w:t>、厦门万里石建筑装饰工程有限公司</w:t>
      </w:r>
    </w:p>
    <w:p w14:paraId="79ED9818"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公司类型：有限责任公司</w:t>
      </w:r>
    </w:p>
    <w:p w14:paraId="2AF0C708"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统一社会信用代码：</w:t>
      </w:r>
      <w:r>
        <w:rPr>
          <w:rFonts w:ascii="Times New Roman" w:eastAsiaTheme="minorEastAsia" w:hAnsi="Times New Roman"/>
          <w:kern w:val="0"/>
          <w:sz w:val="24"/>
        </w:rPr>
        <w:t>91350213568438638H</w:t>
      </w:r>
    </w:p>
    <w:p w14:paraId="10E9F2A8" w14:textId="706CD12F" w:rsidR="00BD2C3C" w:rsidRDefault="00BD2C3C"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2011</w:t>
      </w:r>
      <w:r>
        <w:rPr>
          <w:rFonts w:ascii="Times New Roman" w:eastAsiaTheme="minorEastAsia" w:hAnsi="Times New Roman" w:hint="eastAsia"/>
          <w:kern w:val="0"/>
          <w:sz w:val="24"/>
        </w:rPr>
        <w:t>年</w:t>
      </w:r>
      <w:r>
        <w:rPr>
          <w:rFonts w:ascii="Times New Roman" w:eastAsiaTheme="minorEastAsia" w:hAnsi="Times New Roman" w:hint="eastAsia"/>
          <w:kern w:val="0"/>
          <w:sz w:val="24"/>
        </w:rPr>
        <w:t>4</w:t>
      </w:r>
      <w:r>
        <w:rPr>
          <w:rFonts w:ascii="Times New Roman" w:eastAsiaTheme="minorEastAsia" w:hAnsi="Times New Roman" w:hint="eastAsia"/>
          <w:kern w:val="0"/>
          <w:sz w:val="24"/>
        </w:rPr>
        <w:t>月</w:t>
      </w:r>
      <w:r>
        <w:rPr>
          <w:rFonts w:ascii="Times New Roman" w:eastAsiaTheme="minorEastAsia" w:hAnsi="Times New Roman" w:hint="eastAsia"/>
          <w:kern w:val="0"/>
          <w:sz w:val="24"/>
        </w:rPr>
        <w:t>11</w:t>
      </w:r>
      <w:r>
        <w:rPr>
          <w:rFonts w:ascii="Times New Roman" w:eastAsiaTheme="minorEastAsia" w:hAnsi="Times New Roman" w:hint="eastAsia"/>
          <w:kern w:val="0"/>
          <w:sz w:val="24"/>
        </w:rPr>
        <w:t>日</w:t>
      </w:r>
    </w:p>
    <w:p w14:paraId="7210508D"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公司住所：厦门市翔安区内厝镇赵岗村</w:t>
      </w:r>
      <w:r>
        <w:rPr>
          <w:rFonts w:ascii="Times New Roman" w:eastAsiaTheme="minorEastAsia" w:hAnsi="Times New Roman"/>
          <w:kern w:val="0"/>
          <w:sz w:val="24"/>
        </w:rPr>
        <w:t>318</w:t>
      </w:r>
      <w:r>
        <w:rPr>
          <w:rFonts w:ascii="Times New Roman" w:eastAsiaTheme="minorEastAsia" w:hAnsi="Times New Roman"/>
          <w:kern w:val="0"/>
          <w:sz w:val="24"/>
        </w:rPr>
        <w:t>号之一正面一层东面</w:t>
      </w:r>
    </w:p>
    <w:p w14:paraId="76EF1879" w14:textId="51B17B5D"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法定代表人：</w:t>
      </w:r>
      <w:r w:rsidR="00DA110C">
        <w:rPr>
          <w:rFonts w:ascii="Times New Roman" w:eastAsiaTheme="minorEastAsia" w:hAnsi="Times New Roman" w:hint="eastAsia"/>
          <w:kern w:val="0"/>
          <w:sz w:val="24"/>
        </w:rPr>
        <w:t>陈树仁</w:t>
      </w:r>
    </w:p>
    <w:p w14:paraId="4D8ABF7C" w14:textId="7271685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注册资本：人民币</w:t>
      </w:r>
      <w:r w:rsidR="00B6552D">
        <w:rPr>
          <w:rFonts w:ascii="Times New Roman" w:eastAsiaTheme="minorEastAsia" w:hAnsi="Times New Roman"/>
          <w:kern w:val="0"/>
          <w:sz w:val="24"/>
        </w:rPr>
        <w:t>5</w:t>
      </w:r>
      <w:r>
        <w:rPr>
          <w:rFonts w:ascii="Times New Roman" w:eastAsiaTheme="minorEastAsia" w:hAnsi="Times New Roman"/>
          <w:kern w:val="0"/>
          <w:sz w:val="24"/>
        </w:rPr>
        <w:t>,000</w:t>
      </w:r>
      <w:r>
        <w:rPr>
          <w:rFonts w:ascii="Times New Roman" w:eastAsiaTheme="minorEastAsia" w:hAnsi="Times New Roman"/>
          <w:kern w:val="0"/>
          <w:sz w:val="24"/>
        </w:rPr>
        <w:t>万元</w:t>
      </w:r>
    </w:p>
    <w:p w14:paraId="55A274CA" w14:textId="718FBF3F" w:rsidR="004C06C6" w:rsidRDefault="004C06C6" w:rsidP="00DA110C">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经营范围：</w:t>
      </w:r>
      <w:r w:rsidR="006D47EF" w:rsidRPr="006D47EF">
        <w:rPr>
          <w:rFonts w:ascii="Times New Roman" w:eastAsiaTheme="minorEastAsia" w:hAnsi="Times New Roman"/>
          <w:kern w:val="0"/>
          <w:sz w:val="24"/>
        </w:rPr>
        <w:t>许可项目：各类工程建设活动；建筑劳务分包。（依法须经批准的项目，经相关部门批准后方可开展经营活动，具体经营项目以相关部门批准文件或许可证件为准）。一般项目：工程管理服务；建筑装饰材料销售；园林绿化工程施工；金属结构销售；建筑用钢筋产品销售；五金产品批发；五金产品零售；建筑材料销售；轻质建筑材料销售；建筑陶瓷制品销售；建筑防水卷材产品销售；砖瓦销售；建筑砌块销售；生态环境材料销售；砼结构构件销售；电线、电缆经营；耐火材料销售；水泥制品销售；石棉水泥制品销售；石棉制品销售；对外承包工程。（除依法须经批准的项目外，凭营业执照依法自主开展经营活动）。</w:t>
      </w:r>
    </w:p>
    <w:p w14:paraId="5467471E" w14:textId="77777777" w:rsidR="004C06C6" w:rsidRPr="00B6209E" w:rsidRDefault="004C06C6" w:rsidP="004C06C6">
      <w:pPr>
        <w:autoSpaceDE w:val="0"/>
        <w:autoSpaceDN w:val="0"/>
        <w:adjustRightInd w:val="0"/>
        <w:spacing w:line="360" w:lineRule="auto"/>
        <w:ind w:firstLineChars="200" w:firstLine="360"/>
        <w:jc w:val="right"/>
        <w:rPr>
          <w:rFonts w:eastAsiaTheme="minorEastAsia"/>
          <w:kern w:val="0"/>
          <w:sz w:val="18"/>
          <w:szCs w:val="18"/>
        </w:rPr>
      </w:pPr>
      <w:r w:rsidRPr="00B6209E">
        <w:rPr>
          <w:rFonts w:eastAsiaTheme="minorEastAsia" w:hint="eastAsia"/>
          <w:kern w:val="0"/>
          <w:sz w:val="18"/>
          <w:szCs w:val="18"/>
        </w:rPr>
        <w:t>单位：万元人民币</w:t>
      </w:r>
    </w:p>
    <w:tbl>
      <w:tblPr>
        <w:tblStyle w:val="a9"/>
        <w:tblW w:w="0" w:type="auto"/>
        <w:tblLook w:val="04A0" w:firstRow="1" w:lastRow="0" w:firstColumn="1" w:lastColumn="0" w:noHBand="0" w:noVBand="1"/>
      </w:tblPr>
      <w:tblGrid>
        <w:gridCol w:w="2840"/>
        <w:gridCol w:w="2841"/>
        <w:gridCol w:w="2841"/>
      </w:tblGrid>
      <w:tr w:rsidR="00DA110C" w14:paraId="48F9DE6C" w14:textId="77777777" w:rsidTr="00341E64">
        <w:tc>
          <w:tcPr>
            <w:tcW w:w="2840" w:type="dxa"/>
          </w:tcPr>
          <w:p w14:paraId="19202CA8" w14:textId="77777777" w:rsidR="00DA110C" w:rsidRDefault="00DA110C" w:rsidP="00DA110C">
            <w:pPr>
              <w:autoSpaceDE w:val="0"/>
              <w:autoSpaceDN w:val="0"/>
              <w:adjustRightInd w:val="0"/>
              <w:spacing w:line="480" w:lineRule="exact"/>
              <w:jc w:val="center"/>
              <w:rPr>
                <w:rFonts w:eastAsiaTheme="minorEastAsia"/>
                <w:kern w:val="0"/>
                <w:sz w:val="24"/>
              </w:rPr>
            </w:pPr>
            <w:r>
              <w:rPr>
                <w:rFonts w:eastAsiaTheme="minorEastAsia"/>
                <w:kern w:val="0"/>
                <w:sz w:val="24"/>
              </w:rPr>
              <w:t>项目</w:t>
            </w:r>
          </w:p>
        </w:tc>
        <w:tc>
          <w:tcPr>
            <w:tcW w:w="2841" w:type="dxa"/>
          </w:tcPr>
          <w:p w14:paraId="025DEBF2" w14:textId="542BE3AC" w:rsidR="00DA110C" w:rsidRDefault="00DA110C" w:rsidP="00DA110C">
            <w:pPr>
              <w:autoSpaceDE w:val="0"/>
              <w:autoSpaceDN w:val="0"/>
              <w:adjustRightInd w:val="0"/>
              <w:spacing w:line="480" w:lineRule="exact"/>
              <w:jc w:val="center"/>
              <w:rPr>
                <w:rFonts w:eastAsiaTheme="minorEastAsia"/>
                <w:kern w:val="0"/>
                <w:sz w:val="24"/>
              </w:rPr>
            </w:pPr>
            <w:r>
              <w:rPr>
                <w:rFonts w:eastAsiaTheme="minorEastAsia" w:hint="eastAsia"/>
                <w:sz w:val="24"/>
              </w:rPr>
              <w:t>20</w:t>
            </w:r>
            <w:r>
              <w:rPr>
                <w:rFonts w:eastAsiaTheme="minorEastAsia"/>
                <w:sz w:val="24"/>
              </w:rPr>
              <w:t>2</w:t>
            </w:r>
            <w:r w:rsidR="00BD3A2D">
              <w:rPr>
                <w:rFonts w:eastAsiaTheme="minorEastAsia"/>
                <w:sz w:val="24"/>
              </w:rPr>
              <w:t>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68315E41" w14:textId="0CAE8B2F" w:rsidR="00DA110C" w:rsidRDefault="00DA110C" w:rsidP="00DA110C">
            <w:pPr>
              <w:autoSpaceDE w:val="0"/>
              <w:autoSpaceDN w:val="0"/>
              <w:adjustRightInd w:val="0"/>
              <w:spacing w:line="480" w:lineRule="exact"/>
              <w:jc w:val="center"/>
              <w:rPr>
                <w:rFonts w:eastAsiaTheme="minorEastAsia"/>
                <w:kern w:val="0"/>
                <w:sz w:val="24"/>
              </w:rPr>
            </w:pPr>
            <w:r>
              <w:rPr>
                <w:rFonts w:eastAsiaTheme="minorEastAsia" w:hint="eastAsia"/>
                <w:sz w:val="24"/>
              </w:rPr>
              <w:t>202</w:t>
            </w:r>
            <w:r w:rsidR="00BD3A2D">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4471AA" w14:paraId="50E7FF02" w14:textId="77777777" w:rsidTr="003770C8">
        <w:tc>
          <w:tcPr>
            <w:tcW w:w="2840" w:type="dxa"/>
          </w:tcPr>
          <w:p w14:paraId="34D6BAEA"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2CCD6924" w14:textId="4A8FB061"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28,410.30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5F476484" w14:textId="7A50E6E5"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28,509.68 </w:t>
            </w:r>
          </w:p>
        </w:tc>
      </w:tr>
      <w:tr w:rsidR="004471AA" w14:paraId="57C020E3" w14:textId="77777777" w:rsidTr="003770C8">
        <w:tc>
          <w:tcPr>
            <w:tcW w:w="2840" w:type="dxa"/>
          </w:tcPr>
          <w:p w14:paraId="6F2ECE82"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71B548CF" w14:textId="73ACC0FD"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21,887.64 </w:t>
            </w:r>
          </w:p>
        </w:tc>
        <w:tc>
          <w:tcPr>
            <w:tcW w:w="2841" w:type="dxa"/>
            <w:tcBorders>
              <w:top w:val="nil"/>
              <w:left w:val="single" w:sz="4" w:space="0" w:color="auto"/>
              <w:bottom w:val="single" w:sz="4" w:space="0" w:color="auto"/>
              <w:right w:val="single" w:sz="4" w:space="0" w:color="auto"/>
            </w:tcBorders>
            <w:shd w:val="clear" w:color="auto" w:fill="auto"/>
            <w:vAlign w:val="bottom"/>
          </w:tcPr>
          <w:p w14:paraId="52B72981" w14:textId="5BCAD849"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21,275.14 </w:t>
            </w:r>
          </w:p>
        </w:tc>
      </w:tr>
      <w:tr w:rsidR="004471AA" w14:paraId="4B25ED18" w14:textId="77777777" w:rsidTr="003770C8">
        <w:tc>
          <w:tcPr>
            <w:tcW w:w="2840" w:type="dxa"/>
          </w:tcPr>
          <w:p w14:paraId="00BA9B4E"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11E4B5F6" w14:textId="24DA8CE0"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6,522.66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E2561CF" w14:textId="791456F5"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7,234.54 </w:t>
            </w:r>
          </w:p>
        </w:tc>
      </w:tr>
      <w:tr w:rsidR="004471AA" w14:paraId="5636F33D" w14:textId="77777777" w:rsidTr="00B45876">
        <w:tc>
          <w:tcPr>
            <w:tcW w:w="2840" w:type="dxa"/>
          </w:tcPr>
          <w:p w14:paraId="09059E55"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3797CE30" w14:textId="63D909AD" w:rsidR="004471AA" w:rsidRPr="009B7DA4" w:rsidRDefault="004471AA" w:rsidP="004471AA">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202</w:t>
            </w:r>
            <w:r>
              <w:rPr>
                <w:rFonts w:eastAsiaTheme="minorEastAsia"/>
                <w:sz w:val="24"/>
              </w:rPr>
              <w:t>1</w:t>
            </w:r>
            <w:r w:rsidRPr="009B7DA4">
              <w:rPr>
                <w:rFonts w:eastAsiaTheme="minorEastAsia" w:hint="eastAsia"/>
                <w:sz w:val="24"/>
              </w:rPr>
              <w:t>年度</w:t>
            </w:r>
            <w:r w:rsidRPr="009B7DA4">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55CDE0D3" w14:textId="13B39955" w:rsidR="004471AA" w:rsidRPr="009B7DA4" w:rsidRDefault="004471AA" w:rsidP="004471AA">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202</w:t>
            </w:r>
            <w:r>
              <w:rPr>
                <w:rFonts w:eastAsiaTheme="minorEastAsia"/>
                <w:sz w:val="24"/>
              </w:rPr>
              <w:t>2</w:t>
            </w:r>
            <w:r w:rsidRPr="009B7DA4">
              <w:rPr>
                <w:rFonts w:eastAsiaTheme="minorEastAsia" w:hint="eastAsia"/>
                <w:sz w:val="24"/>
              </w:rPr>
              <w:t>年</w:t>
            </w:r>
            <w:r w:rsidRPr="009B7DA4">
              <w:rPr>
                <w:rFonts w:eastAsiaTheme="minorEastAsia" w:hint="eastAsia"/>
                <w:sz w:val="24"/>
              </w:rPr>
              <w:t>1-9</w:t>
            </w:r>
            <w:r w:rsidRPr="009B7DA4">
              <w:rPr>
                <w:rFonts w:eastAsiaTheme="minorEastAsia" w:hint="eastAsia"/>
                <w:sz w:val="24"/>
              </w:rPr>
              <w:t>月</w:t>
            </w:r>
            <w:r w:rsidRPr="009B7DA4">
              <w:rPr>
                <w:rFonts w:eastAsiaTheme="minorEastAsia" w:hint="eastAsia"/>
                <w:sz w:val="24"/>
              </w:rPr>
              <w:t xml:space="preserve"> </w:t>
            </w:r>
          </w:p>
        </w:tc>
      </w:tr>
      <w:tr w:rsidR="004471AA" w14:paraId="7142164B" w14:textId="77777777" w:rsidTr="002D5E5F">
        <w:tc>
          <w:tcPr>
            <w:tcW w:w="2840" w:type="dxa"/>
          </w:tcPr>
          <w:p w14:paraId="151E5D47"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48ED38C5" w14:textId="43C3F722"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32,952.35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4FA7BE73" w14:textId="17502053"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29,480.04 </w:t>
            </w:r>
          </w:p>
        </w:tc>
      </w:tr>
      <w:tr w:rsidR="004471AA" w14:paraId="5AD41B61" w14:textId="77777777" w:rsidTr="002D5E5F">
        <w:tc>
          <w:tcPr>
            <w:tcW w:w="2840" w:type="dxa"/>
          </w:tcPr>
          <w:p w14:paraId="0F5E3741"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2C7A83C5" w14:textId="45A8E361"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-395.25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731DD728" w14:textId="047A83BB"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748.14 </w:t>
            </w:r>
          </w:p>
        </w:tc>
      </w:tr>
      <w:tr w:rsidR="004471AA" w14:paraId="6876C780" w14:textId="77777777" w:rsidTr="002D5E5F">
        <w:tc>
          <w:tcPr>
            <w:tcW w:w="2840" w:type="dxa"/>
          </w:tcPr>
          <w:p w14:paraId="162B5034" w14:textId="77777777" w:rsidR="004471AA" w:rsidRDefault="004471AA" w:rsidP="004471AA">
            <w:pPr>
              <w:autoSpaceDE w:val="0"/>
              <w:autoSpaceDN w:val="0"/>
              <w:adjustRightInd w:val="0"/>
              <w:spacing w:line="480" w:lineRule="exact"/>
              <w:jc w:val="center"/>
              <w:rPr>
                <w:rFonts w:eastAsiaTheme="minorEastAsia"/>
                <w:kern w:val="0"/>
                <w:sz w:val="24"/>
              </w:rPr>
            </w:pPr>
            <w:r>
              <w:rPr>
                <w:rFonts w:eastAsiaTheme="minorEastAsia" w:hint="eastAsia"/>
                <w:kern w:val="0"/>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16B086F4" w14:textId="4167B423"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-345.15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D35EAA1" w14:textId="3B02FE43"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562.19 </w:t>
            </w:r>
          </w:p>
        </w:tc>
      </w:tr>
    </w:tbl>
    <w:p w14:paraId="52F6FA68" w14:textId="4BC16988" w:rsidR="00A77863" w:rsidRPr="003F1AA5" w:rsidRDefault="001D70CB" w:rsidP="00AE0FA5">
      <w:pPr>
        <w:autoSpaceDE w:val="0"/>
        <w:autoSpaceDN w:val="0"/>
        <w:adjustRightInd w:val="0"/>
        <w:spacing w:line="360" w:lineRule="auto"/>
        <w:ind w:firstLineChars="200" w:firstLine="360"/>
        <w:rPr>
          <w:rFonts w:ascii="Times New Roman" w:eastAsiaTheme="minorEastAsia" w:hAnsi="Times New Roman"/>
          <w:kern w:val="0"/>
          <w:sz w:val="18"/>
          <w:szCs w:val="18"/>
        </w:rPr>
      </w:pPr>
      <w:r w:rsidRPr="003F1AA5">
        <w:rPr>
          <w:rFonts w:ascii="Times New Roman" w:eastAsiaTheme="minorEastAsia" w:hAnsi="Times New Roman"/>
          <w:kern w:val="0"/>
          <w:sz w:val="18"/>
          <w:szCs w:val="18"/>
        </w:rPr>
        <w:t>厦门万里石建筑装饰工程有限公司为公司全资子公司。</w:t>
      </w:r>
      <w:r w:rsidR="001433D0" w:rsidRPr="003F1AA5">
        <w:rPr>
          <w:rFonts w:ascii="Times New Roman" w:eastAsiaTheme="minorEastAsia" w:hAnsi="Times New Roman" w:hint="eastAsia"/>
          <w:kern w:val="0"/>
          <w:sz w:val="18"/>
          <w:szCs w:val="18"/>
        </w:rPr>
        <w:t>上述</w:t>
      </w:r>
      <w:r w:rsidR="001433D0" w:rsidRPr="003F1AA5">
        <w:rPr>
          <w:rFonts w:ascii="Times New Roman" w:eastAsiaTheme="minorEastAsia" w:hAnsi="Times New Roman" w:hint="eastAsia"/>
          <w:kern w:val="0"/>
          <w:sz w:val="18"/>
          <w:szCs w:val="18"/>
        </w:rPr>
        <w:t>20</w:t>
      </w:r>
      <w:r w:rsidR="00DA110C">
        <w:rPr>
          <w:rFonts w:ascii="Times New Roman" w:eastAsiaTheme="minorEastAsia" w:hAnsi="Times New Roman"/>
          <w:kern w:val="0"/>
          <w:sz w:val="18"/>
          <w:szCs w:val="18"/>
        </w:rPr>
        <w:t>2</w:t>
      </w:r>
      <w:r w:rsidR="001818CA">
        <w:rPr>
          <w:rFonts w:ascii="Times New Roman" w:eastAsiaTheme="minorEastAsia" w:hAnsi="Times New Roman"/>
          <w:kern w:val="0"/>
          <w:sz w:val="18"/>
          <w:szCs w:val="18"/>
        </w:rPr>
        <w:t>1</w:t>
      </w:r>
      <w:r w:rsidR="001433D0" w:rsidRPr="003F1AA5">
        <w:rPr>
          <w:rFonts w:ascii="Times New Roman" w:eastAsiaTheme="minorEastAsia" w:hAnsi="Times New Roman" w:hint="eastAsia"/>
          <w:kern w:val="0"/>
          <w:sz w:val="18"/>
          <w:szCs w:val="18"/>
        </w:rPr>
        <w:t>年度财务数据已经审计，</w:t>
      </w:r>
      <w:r w:rsidR="001433D0" w:rsidRPr="003F1AA5">
        <w:rPr>
          <w:rFonts w:ascii="Times New Roman" w:eastAsiaTheme="minorEastAsia" w:hAnsi="Times New Roman" w:hint="eastAsia"/>
          <w:kern w:val="0"/>
          <w:sz w:val="18"/>
          <w:szCs w:val="18"/>
        </w:rPr>
        <w:t>20</w:t>
      </w:r>
      <w:r w:rsidR="004C06C6">
        <w:rPr>
          <w:rFonts w:ascii="Times New Roman" w:eastAsiaTheme="minorEastAsia" w:hAnsi="Times New Roman"/>
          <w:kern w:val="0"/>
          <w:sz w:val="18"/>
          <w:szCs w:val="18"/>
        </w:rPr>
        <w:t>2</w:t>
      </w:r>
      <w:r w:rsidR="001818CA">
        <w:rPr>
          <w:rFonts w:ascii="Times New Roman" w:eastAsiaTheme="minorEastAsia" w:hAnsi="Times New Roman"/>
          <w:kern w:val="0"/>
          <w:sz w:val="18"/>
          <w:szCs w:val="18"/>
        </w:rPr>
        <w:t>2</w:t>
      </w:r>
      <w:r w:rsidR="001433D0" w:rsidRPr="003F1AA5">
        <w:rPr>
          <w:rFonts w:ascii="Times New Roman" w:eastAsiaTheme="minorEastAsia" w:hAnsi="Times New Roman" w:hint="eastAsia"/>
          <w:kern w:val="0"/>
          <w:sz w:val="18"/>
          <w:szCs w:val="18"/>
        </w:rPr>
        <w:t>年</w:t>
      </w:r>
      <w:r w:rsidR="00DA110C">
        <w:rPr>
          <w:rFonts w:ascii="Times New Roman" w:eastAsiaTheme="minorEastAsia" w:hAnsi="Times New Roman" w:hint="eastAsia"/>
          <w:kern w:val="0"/>
          <w:sz w:val="18"/>
          <w:szCs w:val="18"/>
        </w:rPr>
        <w:t>前</w:t>
      </w:r>
      <w:r w:rsidR="001433D0" w:rsidRPr="003F1AA5">
        <w:rPr>
          <w:rFonts w:ascii="Times New Roman" w:eastAsiaTheme="minorEastAsia" w:hAnsi="Times New Roman" w:hint="eastAsia"/>
          <w:kern w:val="0"/>
          <w:sz w:val="18"/>
          <w:szCs w:val="18"/>
        </w:rPr>
        <w:t>三季度数据未经审计。</w:t>
      </w:r>
    </w:p>
    <w:p w14:paraId="2A569F5F" w14:textId="688F870A" w:rsidR="00C370DD" w:rsidRPr="00A86DB1" w:rsidRDefault="001818CA" w:rsidP="00A86DB1">
      <w:pPr>
        <w:autoSpaceDE w:val="0"/>
        <w:autoSpaceDN w:val="0"/>
        <w:adjustRightInd w:val="0"/>
        <w:spacing w:line="360" w:lineRule="auto"/>
        <w:ind w:firstLineChars="200" w:firstLine="480"/>
        <w:rPr>
          <w:rFonts w:asciiTheme="minorEastAsia" w:eastAsiaTheme="minorEastAsia" w:hAnsiTheme="minorEastAsia"/>
          <w:kern w:val="0"/>
          <w:sz w:val="18"/>
          <w:szCs w:val="18"/>
        </w:rPr>
      </w:pPr>
      <w:r>
        <w:rPr>
          <w:rFonts w:ascii="Times New Roman" w:eastAsiaTheme="minorEastAsia" w:hAnsi="Times New Roman"/>
          <w:kern w:val="0"/>
          <w:sz w:val="24"/>
        </w:rPr>
        <w:t>4</w:t>
      </w:r>
      <w:r w:rsidR="00565BDB" w:rsidRPr="00FE1380">
        <w:rPr>
          <w:rFonts w:ascii="Times New Roman" w:eastAsiaTheme="minorEastAsia" w:hAnsi="Times New Roman" w:hint="eastAsia"/>
          <w:kern w:val="0"/>
          <w:sz w:val="24"/>
        </w:rPr>
        <w:t>、</w:t>
      </w:r>
      <w:r w:rsidR="002E38B3">
        <w:rPr>
          <w:rFonts w:ascii="Times New Roman" w:eastAsiaTheme="minorEastAsia" w:hAnsi="Times New Roman" w:hint="eastAsia"/>
          <w:kern w:val="0"/>
          <w:sz w:val="24"/>
        </w:rPr>
        <w:t>天津中建万里石</w:t>
      </w:r>
      <w:r w:rsidR="00C370DD">
        <w:rPr>
          <w:rFonts w:ascii="Times New Roman" w:eastAsiaTheme="minorEastAsia" w:hAnsi="Times New Roman" w:hint="eastAsia"/>
          <w:kern w:val="0"/>
          <w:sz w:val="24"/>
        </w:rPr>
        <w:t>石</w:t>
      </w:r>
      <w:r w:rsidR="002E38B3">
        <w:rPr>
          <w:rFonts w:ascii="Times New Roman" w:eastAsiaTheme="minorEastAsia" w:hAnsi="Times New Roman" w:hint="eastAsia"/>
          <w:kern w:val="0"/>
          <w:sz w:val="24"/>
        </w:rPr>
        <w:t>材有限公司</w:t>
      </w:r>
    </w:p>
    <w:p w14:paraId="3204C517" w14:textId="7C3A39E4"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公司类型：有限责任公司</w:t>
      </w:r>
      <w:r w:rsidR="00E2056C">
        <w:rPr>
          <w:rFonts w:ascii="Times New Roman" w:eastAsiaTheme="minorEastAsia" w:hAnsi="Times New Roman" w:hint="eastAsia"/>
          <w:kern w:val="0"/>
          <w:sz w:val="24"/>
        </w:rPr>
        <w:t>（中外合资）</w:t>
      </w:r>
    </w:p>
    <w:p w14:paraId="7C09C464" w14:textId="76973FCF" w:rsidR="00C370DD" w:rsidRP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统一社会信用代码：</w:t>
      </w:r>
      <w:r w:rsidRPr="00C370DD">
        <w:rPr>
          <w:rFonts w:ascii="Times New Roman" w:eastAsiaTheme="minorEastAsia" w:hAnsi="Times New Roman" w:hint="eastAsia"/>
          <w:kern w:val="0"/>
          <w:sz w:val="24"/>
        </w:rPr>
        <w:t> 91120116722986123F</w:t>
      </w:r>
    </w:p>
    <w:p w14:paraId="1DC023A5" w14:textId="4D3BA124"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2000</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1</w:t>
      </w:r>
      <w:r>
        <w:rPr>
          <w:rFonts w:ascii="Times New Roman" w:eastAsiaTheme="minorEastAsia" w:hAnsi="Times New Roman" w:hint="eastAsia"/>
          <w:kern w:val="0"/>
          <w:sz w:val="24"/>
        </w:rPr>
        <w:t>日</w:t>
      </w:r>
    </w:p>
    <w:p w14:paraId="6F243965" w14:textId="38D36B04"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公司住所：</w:t>
      </w:r>
      <w:r w:rsidR="00B6552D" w:rsidRPr="00EC3B9D">
        <w:rPr>
          <w:rFonts w:ascii="Times New Roman" w:eastAsiaTheme="minorEastAsia" w:hAnsi="Times New Roman" w:hint="eastAsia"/>
          <w:kern w:val="0"/>
          <w:sz w:val="24"/>
        </w:rPr>
        <w:t>天津滨海高新区塘沽海洋科技园宝山道</w:t>
      </w:r>
      <w:r w:rsidR="00B6552D" w:rsidRPr="00EC3B9D">
        <w:rPr>
          <w:rFonts w:ascii="Times New Roman" w:eastAsiaTheme="minorEastAsia" w:hAnsi="Times New Roman" w:hint="eastAsia"/>
          <w:kern w:val="0"/>
          <w:sz w:val="24"/>
        </w:rPr>
        <w:t>1</w:t>
      </w:r>
      <w:r w:rsidR="00B6552D" w:rsidRPr="00EC3B9D">
        <w:rPr>
          <w:rFonts w:ascii="Times New Roman" w:eastAsiaTheme="minorEastAsia" w:hAnsi="Times New Roman" w:hint="eastAsia"/>
          <w:kern w:val="0"/>
          <w:sz w:val="24"/>
        </w:rPr>
        <w:t>号</w:t>
      </w:r>
    </w:p>
    <w:p w14:paraId="5BBACA55" w14:textId="79ABF4E0"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法定代表人：</w:t>
      </w:r>
      <w:r w:rsidRPr="00C370DD">
        <w:rPr>
          <w:rFonts w:ascii="Times New Roman" w:eastAsiaTheme="minorEastAsia" w:hAnsi="Times New Roman" w:hint="eastAsia"/>
          <w:kern w:val="0"/>
          <w:sz w:val="24"/>
        </w:rPr>
        <w:t>邹鹏</w:t>
      </w:r>
    </w:p>
    <w:p w14:paraId="27F0F546" w14:textId="21BD5956"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注册资本：</w:t>
      </w:r>
      <w:r w:rsidR="00512A23">
        <w:rPr>
          <w:rFonts w:ascii="Times New Roman" w:eastAsiaTheme="minorEastAsia" w:hAnsi="Times New Roman" w:hint="eastAsia"/>
          <w:kern w:val="0"/>
          <w:sz w:val="24"/>
        </w:rPr>
        <w:t>人民币</w:t>
      </w:r>
      <w:r w:rsidRPr="00C370DD">
        <w:rPr>
          <w:rFonts w:ascii="Times New Roman" w:eastAsiaTheme="minorEastAsia" w:hAnsi="Times New Roman" w:hint="eastAsia"/>
          <w:kern w:val="0"/>
          <w:sz w:val="24"/>
        </w:rPr>
        <w:t>1839</w:t>
      </w:r>
      <w:r w:rsidRPr="00C370DD">
        <w:rPr>
          <w:rFonts w:ascii="Times New Roman" w:eastAsiaTheme="minorEastAsia" w:hAnsi="Times New Roman" w:hint="eastAsia"/>
          <w:kern w:val="0"/>
          <w:sz w:val="24"/>
        </w:rPr>
        <w:t>万</w:t>
      </w:r>
      <w:r w:rsidR="00512A23">
        <w:rPr>
          <w:rFonts w:ascii="Times New Roman" w:eastAsiaTheme="minorEastAsia" w:hAnsi="Times New Roman" w:hint="eastAsia"/>
          <w:kern w:val="0"/>
          <w:sz w:val="24"/>
        </w:rPr>
        <w:t>元</w:t>
      </w:r>
    </w:p>
    <w:p w14:paraId="0C46548D" w14:textId="77777777" w:rsidR="000F7502" w:rsidRDefault="00C370DD" w:rsidP="000F7502">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经营范围：</w:t>
      </w:r>
      <w:r w:rsidR="000F7502" w:rsidRPr="000F7502">
        <w:rPr>
          <w:rFonts w:ascii="Times New Roman" w:eastAsiaTheme="minorEastAsia" w:hAnsi="Times New Roman" w:hint="eastAsia"/>
          <w:kern w:val="0"/>
          <w:sz w:val="24"/>
        </w:rPr>
        <w:t>石材制品及相关产品的生产销售及售后服务；厂房、机械设备、汽车租赁。</w:t>
      </w:r>
    </w:p>
    <w:p w14:paraId="60CBE1AD" w14:textId="0126509C" w:rsidR="00E2056C" w:rsidRPr="002C2445" w:rsidRDefault="00E2056C" w:rsidP="00A215F2">
      <w:pPr>
        <w:autoSpaceDE w:val="0"/>
        <w:autoSpaceDN w:val="0"/>
        <w:adjustRightInd w:val="0"/>
        <w:spacing w:line="360" w:lineRule="auto"/>
        <w:ind w:firstLineChars="3800" w:firstLine="6840"/>
        <w:rPr>
          <w:rFonts w:ascii="Times New Roman" w:eastAsiaTheme="minorEastAsia" w:hAnsi="Times New Roman"/>
          <w:kern w:val="0"/>
          <w:sz w:val="18"/>
          <w:szCs w:val="18"/>
        </w:rPr>
      </w:pPr>
      <w:r w:rsidRPr="002C2445">
        <w:rPr>
          <w:rFonts w:ascii="Times New Roman" w:eastAsiaTheme="minorEastAsia" w:hAnsi="Times New Roman" w:hint="eastAsia"/>
          <w:kern w:val="0"/>
          <w:sz w:val="18"/>
          <w:szCs w:val="18"/>
        </w:rPr>
        <w:t>单位：万元人民币</w:t>
      </w:r>
    </w:p>
    <w:tbl>
      <w:tblPr>
        <w:tblStyle w:val="2"/>
        <w:tblW w:w="0" w:type="auto"/>
        <w:tblLook w:val="04A0" w:firstRow="1" w:lastRow="0" w:firstColumn="1" w:lastColumn="0" w:noHBand="0" w:noVBand="1"/>
      </w:tblPr>
      <w:tblGrid>
        <w:gridCol w:w="2840"/>
        <w:gridCol w:w="2841"/>
        <w:gridCol w:w="2841"/>
      </w:tblGrid>
      <w:tr w:rsidR="00DA110C" w:rsidRPr="003C07A5" w14:paraId="1CAD1EA0" w14:textId="77777777" w:rsidTr="00341E64">
        <w:tc>
          <w:tcPr>
            <w:tcW w:w="2840" w:type="dxa"/>
          </w:tcPr>
          <w:p w14:paraId="6E572C3D" w14:textId="77777777" w:rsidR="00DA110C" w:rsidRPr="003C07A5" w:rsidRDefault="00DA110C" w:rsidP="00DA110C">
            <w:pPr>
              <w:autoSpaceDE w:val="0"/>
              <w:autoSpaceDN w:val="0"/>
              <w:adjustRightInd w:val="0"/>
              <w:spacing w:line="480" w:lineRule="exact"/>
              <w:rPr>
                <w:rFonts w:eastAsiaTheme="minorEastAsia"/>
                <w:sz w:val="24"/>
              </w:rPr>
            </w:pPr>
          </w:p>
        </w:tc>
        <w:tc>
          <w:tcPr>
            <w:tcW w:w="2841" w:type="dxa"/>
          </w:tcPr>
          <w:p w14:paraId="2149247C" w14:textId="65AAC1B6" w:rsidR="00DA110C" w:rsidRPr="003C07A5" w:rsidRDefault="00DA110C" w:rsidP="00DA110C">
            <w:pPr>
              <w:autoSpaceDE w:val="0"/>
              <w:autoSpaceDN w:val="0"/>
              <w:adjustRightInd w:val="0"/>
              <w:spacing w:line="480" w:lineRule="exact"/>
              <w:jc w:val="center"/>
              <w:rPr>
                <w:rFonts w:eastAsiaTheme="minorEastAsia"/>
                <w:sz w:val="24"/>
              </w:rPr>
            </w:pPr>
            <w:r>
              <w:rPr>
                <w:rFonts w:eastAsiaTheme="minorEastAsia" w:hint="eastAsia"/>
                <w:sz w:val="24"/>
              </w:rPr>
              <w:t>20</w:t>
            </w:r>
            <w:r>
              <w:rPr>
                <w:rFonts w:eastAsiaTheme="minorEastAsia"/>
                <w:sz w:val="24"/>
              </w:rPr>
              <w:t>2</w:t>
            </w:r>
            <w:r w:rsidR="00BD3A2D">
              <w:rPr>
                <w:rFonts w:eastAsiaTheme="minorEastAsia"/>
                <w:sz w:val="24"/>
              </w:rPr>
              <w:t>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0E097A7F" w14:textId="4A6AB9C0" w:rsidR="00DA110C" w:rsidRPr="003E6CED" w:rsidRDefault="00DA110C" w:rsidP="00DA110C">
            <w:pPr>
              <w:autoSpaceDE w:val="0"/>
              <w:autoSpaceDN w:val="0"/>
              <w:adjustRightInd w:val="0"/>
              <w:spacing w:line="480" w:lineRule="exact"/>
              <w:jc w:val="center"/>
              <w:rPr>
                <w:rFonts w:eastAsiaTheme="minorEastAsia"/>
                <w:sz w:val="24"/>
              </w:rPr>
            </w:pPr>
            <w:r>
              <w:rPr>
                <w:rFonts w:eastAsiaTheme="minorEastAsia" w:hint="eastAsia"/>
                <w:sz w:val="24"/>
              </w:rPr>
              <w:t>202</w:t>
            </w:r>
            <w:r w:rsidR="00BD3A2D">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4471AA" w:rsidRPr="003C07A5" w14:paraId="44D58FA3" w14:textId="77777777" w:rsidTr="00A744D1">
        <w:tc>
          <w:tcPr>
            <w:tcW w:w="2840" w:type="dxa"/>
          </w:tcPr>
          <w:p w14:paraId="387C945A"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1E540B54" w14:textId="35EE701A"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5,951.95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194345B2" w14:textId="3E5BB5A4"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5,824.11 </w:t>
            </w:r>
          </w:p>
        </w:tc>
      </w:tr>
      <w:tr w:rsidR="004471AA" w:rsidRPr="003C07A5" w14:paraId="53519045" w14:textId="77777777" w:rsidTr="00A744D1">
        <w:tc>
          <w:tcPr>
            <w:tcW w:w="2840" w:type="dxa"/>
          </w:tcPr>
          <w:p w14:paraId="4FF42F1D"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65C04FA3" w14:textId="5E7E28E7"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1,539.29 </w:t>
            </w:r>
          </w:p>
        </w:tc>
        <w:tc>
          <w:tcPr>
            <w:tcW w:w="2841" w:type="dxa"/>
            <w:tcBorders>
              <w:top w:val="nil"/>
              <w:left w:val="single" w:sz="4" w:space="0" w:color="auto"/>
              <w:bottom w:val="single" w:sz="4" w:space="0" w:color="auto"/>
              <w:right w:val="single" w:sz="4" w:space="0" w:color="auto"/>
            </w:tcBorders>
            <w:shd w:val="clear" w:color="auto" w:fill="auto"/>
            <w:vAlign w:val="bottom"/>
          </w:tcPr>
          <w:p w14:paraId="1DBC13D5" w14:textId="3CE720A3"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1,631.39 </w:t>
            </w:r>
          </w:p>
        </w:tc>
      </w:tr>
      <w:tr w:rsidR="004471AA" w:rsidRPr="003C07A5" w14:paraId="3CF2A3DB" w14:textId="77777777" w:rsidTr="00A744D1">
        <w:tc>
          <w:tcPr>
            <w:tcW w:w="2840" w:type="dxa"/>
          </w:tcPr>
          <w:p w14:paraId="7B188240"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7649D39F" w14:textId="3828334A"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4,412.67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9487D11" w14:textId="52F144A1"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4,192.71 </w:t>
            </w:r>
          </w:p>
        </w:tc>
      </w:tr>
      <w:tr w:rsidR="004471AA" w:rsidRPr="003C07A5" w14:paraId="6C75586B" w14:textId="77777777" w:rsidTr="001C6748">
        <w:tc>
          <w:tcPr>
            <w:tcW w:w="2840" w:type="dxa"/>
          </w:tcPr>
          <w:p w14:paraId="4384E89E"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5CDCC9FE" w14:textId="54A77E3B" w:rsidR="004471AA" w:rsidRPr="003C07A5" w:rsidRDefault="004471AA" w:rsidP="004471AA">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202</w:t>
            </w:r>
            <w:r>
              <w:rPr>
                <w:rFonts w:eastAsiaTheme="minorEastAsia"/>
                <w:sz w:val="24"/>
              </w:rPr>
              <w:t>1</w:t>
            </w:r>
            <w:r w:rsidRPr="009B7DA4">
              <w:rPr>
                <w:rFonts w:eastAsiaTheme="minorEastAsia" w:hint="eastAsia"/>
                <w:sz w:val="24"/>
              </w:rPr>
              <w:t>年度</w:t>
            </w:r>
            <w:r w:rsidRPr="009B7DA4">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1D3DF1E3" w14:textId="6628576E" w:rsidR="004471AA" w:rsidRPr="003E6CED" w:rsidRDefault="004471AA" w:rsidP="004471AA">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202</w:t>
            </w:r>
            <w:r>
              <w:rPr>
                <w:rFonts w:eastAsiaTheme="minorEastAsia"/>
                <w:sz w:val="24"/>
              </w:rPr>
              <w:t>2</w:t>
            </w:r>
            <w:r w:rsidRPr="009B7DA4">
              <w:rPr>
                <w:rFonts w:eastAsiaTheme="minorEastAsia" w:hint="eastAsia"/>
                <w:sz w:val="24"/>
              </w:rPr>
              <w:t>年</w:t>
            </w:r>
            <w:r w:rsidRPr="009B7DA4">
              <w:rPr>
                <w:rFonts w:eastAsiaTheme="minorEastAsia" w:hint="eastAsia"/>
                <w:sz w:val="24"/>
              </w:rPr>
              <w:t>1-9</w:t>
            </w:r>
            <w:r w:rsidRPr="009B7DA4">
              <w:rPr>
                <w:rFonts w:eastAsiaTheme="minorEastAsia" w:hint="eastAsia"/>
                <w:sz w:val="24"/>
              </w:rPr>
              <w:t>月</w:t>
            </w:r>
            <w:r w:rsidRPr="009B7DA4">
              <w:rPr>
                <w:rFonts w:eastAsiaTheme="minorEastAsia" w:hint="eastAsia"/>
                <w:sz w:val="24"/>
              </w:rPr>
              <w:t xml:space="preserve"> </w:t>
            </w:r>
          </w:p>
        </w:tc>
      </w:tr>
      <w:tr w:rsidR="004471AA" w:rsidRPr="003C07A5" w14:paraId="2158FE0B" w14:textId="77777777" w:rsidTr="005A6E6C">
        <w:tc>
          <w:tcPr>
            <w:tcW w:w="2840" w:type="dxa"/>
          </w:tcPr>
          <w:p w14:paraId="6CCE0198"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362026D2" w14:textId="434AFE89"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1,299.66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0A7E10D9" w14:textId="45234295"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742.56 </w:t>
            </w:r>
          </w:p>
        </w:tc>
      </w:tr>
      <w:tr w:rsidR="004471AA" w:rsidRPr="003C07A5" w14:paraId="39A89EB8" w14:textId="77777777" w:rsidTr="005A6E6C">
        <w:tc>
          <w:tcPr>
            <w:tcW w:w="2840" w:type="dxa"/>
          </w:tcPr>
          <w:p w14:paraId="6E16C216"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7A20BAE1" w14:textId="2250C37B"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-264.47 </w:t>
            </w:r>
          </w:p>
        </w:tc>
        <w:tc>
          <w:tcPr>
            <w:tcW w:w="2841" w:type="dxa"/>
            <w:tcBorders>
              <w:top w:val="nil"/>
              <w:left w:val="single" w:sz="4" w:space="0" w:color="auto"/>
              <w:bottom w:val="single" w:sz="4" w:space="0" w:color="auto"/>
              <w:right w:val="single" w:sz="4" w:space="0" w:color="auto"/>
            </w:tcBorders>
            <w:shd w:val="clear" w:color="auto" w:fill="auto"/>
            <w:vAlign w:val="bottom"/>
          </w:tcPr>
          <w:p w14:paraId="54AE315D" w14:textId="40CD8736"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-226.80 </w:t>
            </w:r>
          </w:p>
        </w:tc>
      </w:tr>
      <w:tr w:rsidR="004471AA" w:rsidRPr="003C07A5" w14:paraId="776C832C" w14:textId="77777777" w:rsidTr="005A6E6C">
        <w:tc>
          <w:tcPr>
            <w:tcW w:w="2840" w:type="dxa"/>
          </w:tcPr>
          <w:p w14:paraId="14DDBBD5"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197B9CB1" w14:textId="25B40A34"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-319.35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363702A0" w14:textId="6347F4A9"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-226.80 </w:t>
            </w:r>
          </w:p>
        </w:tc>
      </w:tr>
    </w:tbl>
    <w:p w14:paraId="46E9996D" w14:textId="70F66E73" w:rsidR="00C370DD" w:rsidRDefault="001D70CB" w:rsidP="003E6CED">
      <w:pPr>
        <w:autoSpaceDE w:val="0"/>
        <w:autoSpaceDN w:val="0"/>
        <w:adjustRightInd w:val="0"/>
        <w:spacing w:line="360" w:lineRule="auto"/>
        <w:ind w:firstLineChars="200" w:firstLine="360"/>
        <w:rPr>
          <w:rFonts w:ascii="宋体" w:hAnsi="宋体"/>
          <w:kern w:val="0"/>
          <w:sz w:val="18"/>
          <w:szCs w:val="18"/>
        </w:rPr>
      </w:pPr>
      <w:r w:rsidRPr="003F1AA5">
        <w:rPr>
          <w:rFonts w:ascii="宋体" w:hAnsi="宋体" w:hint="eastAsia"/>
          <w:kern w:val="0"/>
          <w:sz w:val="18"/>
          <w:szCs w:val="18"/>
        </w:rPr>
        <w:t>天津中建万里石石材有限公司为公司控股子公司</w:t>
      </w:r>
      <w:r w:rsidR="00675901" w:rsidRPr="003F1AA5">
        <w:rPr>
          <w:rFonts w:ascii="宋体" w:hAnsi="宋体" w:hint="eastAsia"/>
          <w:kern w:val="0"/>
          <w:sz w:val="18"/>
          <w:szCs w:val="18"/>
        </w:rPr>
        <w:t>，公司持有其66.</w:t>
      </w:r>
      <w:r w:rsidR="00E2056C">
        <w:rPr>
          <w:rFonts w:ascii="宋体" w:hAnsi="宋体" w:hint="eastAsia"/>
          <w:kern w:val="0"/>
          <w:sz w:val="18"/>
          <w:szCs w:val="18"/>
        </w:rPr>
        <w:t>69</w:t>
      </w:r>
      <w:r w:rsidR="00675901" w:rsidRPr="003F1AA5">
        <w:rPr>
          <w:rFonts w:ascii="宋体" w:hAnsi="宋体" w:hint="eastAsia"/>
          <w:kern w:val="0"/>
          <w:sz w:val="18"/>
          <w:szCs w:val="18"/>
        </w:rPr>
        <w:t>%股权</w:t>
      </w:r>
      <w:r w:rsidR="00DB776F" w:rsidRPr="003F1AA5">
        <w:rPr>
          <w:rFonts w:ascii="宋体" w:hAnsi="宋体" w:hint="eastAsia"/>
          <w:kern w:val="0"/>
          <w:sz w:val="18"/>
          <w:szCs w:val="18"/>
        </w:rPr>
        <w:t>；日本心网株式会社持有其33.</w:t>
      </w:r>
      <w:r w:rsidR="00E2056C">
        <w:rPr>
          <w:rFonts w:ascii="宋体" w:hAnsi="宋体" w:hint="eastAsia"/>
          <w:kern w:val="0"/>
          <w:sz w:val="18"/>
          <w:szCs w:val="18"/>
        </w:rPr>
        <w:t>31</w:t>
      </w:r>
      <w:r w:rsidR="00DB776F" w:rsidRPr="003F1AA5">
        <w:rPr>
          <w:rFonts w:ascii="宋体" w:hAnsi="宋体" w:hint="eastAsia"/>
          <w:kern w:val="0"/>
          <w:sz w:val="18"/>
          <w:szCs w:val="18"/>
        </w:rPr>
        <w:t>%股权</w:t>
      </w:r>
      <w:r w:rsidRPr="003F1AA5">
        <w:rPr>
          <w:rFonts w:ascii="宋体" w:hAnsi="宋体" w:hint="eastAsia"/>
          <w:kern w:val="0"/>
          <w:sz w:val="18"/>
          <w:szCs w:val="18"/>
        </w:rPr>
        <w:t>。上述20</w:t>
      </w:r>
      <w:r w:rsidR="00DA110C">
        <w:rPr>
          <w:rFonts w:ascii="宋体" w:hAnsi="宋体"/>
          <w:kern w:val="0"/>
          <w:sz w:val="18"/>
          <w:szCs w:val="18"/>
        </w:rPr>
        <w:t>2</w:t>
      </w:r>
      <w:r w:rsidR="001818CA">
        <w:rPr>
          <w:rFonts w:ascii="宋体" w:hAnsi="宋体"/>
          <w:kern w:val="0"/>
          <w:sz w:val="18"/>
          <w:szCs w:val="18"/>
        </w:rPr>
        <w:t>1</w:t>
      </w:r>
      <w:r w:rsidRPr="003F1AA5">
        <w:rPr>
          <w:rFonts w:ascii="宋体" w:hAnsi="宋体" w:hint="eastAsia"/>
          <w:kern w:val="0"/>
          <w:sz w:val="18"/>
          <w:szCs w:val="18"/>
        </w:rPr>
        <w:t>年度财务数据已经审计，20</w:t>
      </w:r>
      <w:r w:rsidR="001818CA">
        <w:rPr>
          <w:rFonts w:ascii="宋体" w:hAnsi="宋体"/>
          <w:kern w:val="0"/>
          <w:sz w:val="18"/>
          <w:szCs w:val="18"/>
        </w:rPr>
        <w:t>22</w:t>
      </w:r>
      <w:r w:rsidRPr="003F1AA5">
        <w:rPr>
          <w:rFonts w:ascii="宋体" w:hAnsi="宋体" w:hint="eastAsia"/>
          <w:kern w:val="0"/>
          <w:sz w:val="18"/>
          <w:szCs w:val="18"/>
        </w:rPr>
        <w:t>年</w:t>
      </w:r>
      <w:r w:rsidR="00DA110C">
        <w:rPr>
          <w:rFonts w:ascii="宋体" w:hAnsi="宋体" w:hint="eastAsia"/>
          <w:kern w:val="0"/>
          <w:sz w:val="18"/>
          <w:szCs w:val="18"/>
        </w:rPr>
        <w:t>前</w:t>
      </w:r>
      <w:r w:rsidRPr="003F1AA5">
        <w:rPr>
          <w:rFonts w:ascii="宋体" w:hAnsi="宋体" w:hint="eastAsia"/>
          <w:kern w:val="0"/>
          <w:sz w:val="18"/>
          <w:szCs w:val="18"/>
        </w:rPr>
        <w:t>三季度数据未经审计。</w:t>
      </w:r>
    </w:p>
    <w:p w14:paraId="2305F856" w14:textId="5C8A9DBA" w:rsidR="00BA278F" w:rsidRDefault="001818CA" w:rsidP="002E5D7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5</w:t>
      </w:r>
      <w:r w:rsidR="0061010C">
        <w:rPr>
          <w:rFonts w:ascii="Times New Roman" w:eastAsiaTheme="minorEastAsia" w:hAnsi="Times New Roman" w:hint="eastAsia"/>
          <w:kern w:val="0"/>
          <w:sz w:val="24"/>
        </w:rPr>
        <w:t>、</w:t>
      </w:r>
      <w:r w:rsidR="00BA278F" w:rsidRPr="00BA278F">
        <w:rPr>
          <w:rFonts w:ascii="Times New Roman" w:eastAsiaTheme="minorEastAsia" w:hAnsi="Times New Roman" w:hint="eastAsia"/>
          <w:kern w:val="0"/>
          <w:sz w:val="24"/>
        </w:rPr>
        <w:t>天津万里石建筑装饰工程有限公司</w:t>
      </w:r>
    </w:p>
    <w:p w14:paraId="2086E261" w14:textId="3714D349" w:rsidR="00907477"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公司类型：</w:t>
      </w:r>
      <w:r w:rsidRPr="0061010C">
        <w:rPr>
          <w:rFonts w:ascii="Times New Roman" w:eastAsiaTheme="minorEastAsia" w:hAnsi="Times New Roman" w:hint="eastAsia"/>
          <w:kern w:val="0"/>
          <w:sz w:val="24"/>
        </w:rPr>
        <w:t>有限责任公司</w:t>
      </w:r>
    </w:p>
    <w:p w14:paraId="71A760AD" w14:textId="676C4F8F" w:rsidR="00907477" w:rsidRPr="00C370DD"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统一社会信用代码：</w:t>
      </w:r>
      <w:r w:rsidR="007C6ABB">
        <w:rPr>
          <w:rFonts w:ascii="Times New Roman" w:eastAsiaTheme="minorEastAsia" w:hAnsi="Times New Roman"/>
          <w:kern w:val="0"/>
          <w:sz w:val="24"/>
        </w:rPr>
        <w:t>91120222MA05RM3LXH</w:t>
      </w:r>
    </w:p>
    <w:p w14:paraId="3D34CAF4" w14:textId="4B913330" w:rsidR="00907477"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w:t>
      </w:r>
      <w:r w:rsidR="007C6ABB">
        <w:rPr>
          <w:rFonts w:ascii="Times New Roman" w:eastAsiaTheme="minorEastAsia" w:hAnsi="Times New Roman"/>
          <w:kern w:val="0"/>
          <w:sz w:val="24"/>
        </w:rPr>
        <w:t>1</w:t>
      </w:r>
      <w:r>
        <w:rPr>
          <w:rFonts w:ascii="Times New Roman" w:eastAsiaTheme="minorEastAsia" w:hAnsi="Times New Roman" w:hint="eastAsia"/>
          <w:kern w:val="0"/>
          <w:sz w:val="24"/>
        </w:rPr>
        <w:t>7</w:t>
      </w:r>
      <w:r>
        <w:rPr>
          <w:rFonts w:ascii="Times New Roman" w:eastAsiaTheme="minorEastAsia" w:hAnsi="Times New Roman" w:hint="eastAsia"/>
          <w:kern w:val="0"/>
          <w:sz w:val="24"/>
        </w:rPr>
        <w:t>年</w:t>
      </w:r>
      <w:r w:rsidR="007C6ABB">
        <w:rPr>
          <w:rFonts w:ascii="Times New Roman" w:eastAsiaTheme="minorEastAsia" w:hAnsi="Times New Roman"/>
          <w:kern w:val="0"/>
          <w:sz w:val="24"/>
        </w:rPr>
        <w:t>6</w:t>
      </w:r>
      <w:r>
        <w:rPr>
          <w:rFonts w:ascii="Times New Roman" w:eastAsiaTheme="minorEastAsia" w:hAnsi="Times New Roman" w:hint="eastAsia"/>
          <w:kern w:val="0"/>
          <w:sz w:val="24"/>
        </w:rPr>
        <w:t>月</w:t>
      </w:r>
      <w:r>
        <w:rPr>
          <w:rFonts w:ascii="Times New Roman" w:eastAsiaTheme="minorEastAsia" w:hAnsi="Times New Roman" w:hint="eastAsia"/>
          <w:kern w:val="0"/>
          <w:sz w:val="24"/>
        </w:rPr>
        <w:t>9</w:t>
      </w:r>
      <w:r>
        <w:rPr>
          <w:rFonts w:ascii="Times New Roman" w:eastAsiaTheme="minorEastAsia" w:hAnsi="Times New Roman" w:hint="eastAsia"/>
          <w:kern w:val="0"/>
          <w:sz w:val="24"/>
        </w:rPr>
        <w:t>日</w:t>
      </w:r>
    </w:p>
    <w:p w14:paraId="2D5AC118" w14:textId="6E08326F" w:rsidR="00907477"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公司住所：</w:t>
      </w:r>
      <w:r w:rsidR="007C6ABB">
        <w:rPr>
          <w:rFonts w:ascii="Times New Roman" w:eastAsiaTheme="minorEastAsia" w:hAnsi="Times New Roman" w:hint="eastAsia"/>
          <w:kern w:val="0"/>
          <w:sz w:val="24"/>
        </w:rPr>
        <w:t>天津市武清区京津科技谷产业园瑞园道</w:t>
      </w:r>
      <w:r w:rsidR="007C6ABB">
        <w:rPr>
          <w:rFonts w:ascii="Times New Roman" w:eastAsiaTheme="minorEastAsia" w:hAnsi="Times New Roman" w:hint="eastAsia"/>
          <w:kern w:val="0"/>
          <w:sz w:val="24"/>
        </w:rPr>
        <w:t>3</w:t>
      </w:r>
      <w:r w:rsidR="007C6ABB">
        <w:rPr>
          <w:noProof/>
        </w:rPr>
        <w:t>号</w:t>
      </w:r>
    </w:p>
    <w:p w14:paraId="0DAE7004" w14:textId="03916DFD" w:rsidR="00907477"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法定代表人：</w:t>
      </w:r>
      <w:r w:rsidR="00BA278F">
        <w:rPr>
          <w:rFonts w:ascii="Times New Roman" w:eastAsiaTheme="minorEastAsia" w:hAnsi="Times New Roman" w:hint="eastAsia"/>
          <w:kern w:val="0"/>
          <w:sz w:val="24"/>
        </w:rPr>
        <w:t>洪伟</w:t>
      </w:r>
    </w:p>
    <w:p w14:paraId="780C0910" w14:textId="3D048C10" w:rsidR="00907477"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注册资本：人民币</w:t>
      </w:r>
      <w:r w:rsidR="00973A02">
        <w:rPr>
          <w:rFonts w:ascii="Times New Roman" w:eastAsiaTheme="minorEastAsia" w:hAnsi="Times New Roman"/>
          <w:kern w:val="0"/>
          <w:sz w:val="24"/>
        </w:rPr>
        <w:t>5000</w:t>
      </w:r>
      <w:r w:rsidRPr="00C370DD">
        <w:rPr>
          <w:rFonts w:ascii="Times New Roman" w:eastAsiaTheme="minorEastAsia" w:hAnsi="Times New Roman" w:hint="eastAsia"/>
          <w:kern w:val="0"/>
          <w:sz w:val="24"/>
        </w:rPr>
        <w:t>万</w:t>
      </w:r>
      <w:r>
        <w:rPr>
          <w:rFonts w:ascii="Times New Roman" w:eastAsiaTheme="minorEastAsia" w:hAnsi="Times New Roman" w:hint="eastAsia"/>
          <w:kern w:val="0"/>
          <w:sz w:val="24"/>
        </w:rPr>
        <w:t>元</w:t>
      </w:r>
    </w:p>
    <w:p w14:paraId="00C4B330" w14:textId="23CCF399" w:rsidR="00907477" w:rsidRPr="0061010C" w:rsidRDefault="00907477" w:rsidP="0090747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经营范围：</w:t>
      </w:r>
      <w:r w:rsidR="00A215F2" w:rsidRPr="00A215F2">
        <w:rPr>
          <w:rFonts w:ascii="Times New Roman" w:eastAsiaTheme="minorEastAsia" w:hAnsi="Times New Roman"/>
          <w:kern w:val="0"/>
          <w:sz w:val="24"/>
        </w:rPr>
        <w:t>许可项目：各类工程建设活动；建设工程设计；建筑劳务分包；技术进出口；货物进出口。（依法须经批准的项目，经相关部门批准后方可开展经营活动，具体经营项目以相关部门批准文件或许可证件为准）。一般项目：劳务服务（不含劳务派遣）；建筑物清洁服务；建筑材料销售；住宅水电安装维护服务；园林绿化工程施工；专业保洁、清洗、消毒服务；日用玻璃制品销售；技术玻璃制品销售；门窗销售；金属门窗工程施工；家具销售；建筑陶瓷制品销售；卫生陶瓷制品销售；特种陶瓷制品制造；卫生洁具销售；地板销售；五金产品零售；建筑装饰材料销售；保温材料销售；金属结构销售；日用百货销售；企业管理咨询；建筑用石加工；技术服务、技术开发、技术咨询、技术交流、技术转让、技术推广；普通货物仓储服务（不含危险化学品等需许可审批的项目）</w:t>
      </w:r>
      <w:r w:rsidR="00973A02" w:rsidRPr="00973A02">
        <w:rPr>
          <w:rFonts w:ascii="Times New Roman" w:eastAsiaTheme="minorEastAsia" w:hAnsi="Times New Roman" w:hint="eastAsia"/>
          <w:kern w:val="0"/>
          <w:sz w:val="24"/>
        </w:rPr>
        <w:t>。</w:t>
      </w:r>
    </w:p>
    <w:p w14:paraId="151ADC08" w14:textId="77777777" w:rsidR="00907477" w:rsidRPr="002C2445" w:rsidRDefault="00907477" w:rsidP="00907477">
      <w:pPr>
        <w:autoSpaceDE w:val="0"/>
        <w:autoSpaceDN w:val="0"/>
        <w:adjustRightInd w:val="0"/>
        <w:spacing w:line="360" w:lineRule="auto"/>
        <w:ind w:firstLineChars="200" w:firstLine="360"/>
        <w:jc w:val="right"/>
        <w:rPr>
          <w:rFonts w:ascii="Times New Roman" w:eastAsiaTheme="minorEastAsia" w:hAnsi="Times New Roman"/>
          <w:kern w:val="0"/>
          <w:sz w:val="18"/>
          <w:szCs w:val="18"/>
        </w:rPr>
      </w:pPr>
      <w:r w:rsidRPr="002C2445">
        <w:rPr>
          <w:rFonts w:ascii="Times New Roman" w:eastAsiaTheme="minorEastAsia" w:hAnsi="Times New Roman" w:hint="eastAsia"/>
          <w:kern w:val="0"/>
          <w:sz w:val="18"/>
          <w:szCs w:val="18"/>
        </w:rPr>
        <w:t>单位：万元人民币</w:t>
      </w:r>
    </w:p>
    <w:tbl>
      <w:tblPr>
        <w:tblStyle w:val="2"/>
        <w:tblW w:w="0" w:type="auto"/>
        <w:tblLook w:val="04A0" w:firstRow="1" w:lastRow="0" w:firstColumn="1" w:lastColumn="0" w:noHBand="0" w:noVBand="1"/>
      </w:tblPr>
      <w:tblGrid>
        <w:gridCol w:w="2840"/>
        <w:gridCol w:w="2841"/>
        <w:gridCol w:w="2841"/>
      </w:tblGrid>
      <w:tr w:rsidR="00DA110C" w:rsidRPr="003E6CED" w14:paraId="1F4B8427" w14:textId="77777777" w:rsidTr="00F86C35">
        <w:tc>
          <w:tcPr>
            <w:tcW w:w="2840" w:type="dxa"/>
          </w:tcPr>
          <w:p w14:paraId="18251549" w14:textId="77777777" w:rsidR="00DA110C" w:rsidRPr="003C07A5" w:rsidRDefault="00DA110C" w:rsidP="00DA110C">
            <w:pPr>
              <w:autoSpaceDE w:val="0"/>
              <w:autoSpaceDN w:val="0"/>
              <w:adjustRightInd w:val="0"/>
              <w:spacing w:line="480" w:lineRule="exact"/>
              <w:rPr>
                <w:rFonts w:eastAsiaTheme="minorEastAsia"/>
                <w:sz w:val="24"/>
              </w:rPr>
            </w:pPr>
          </w:p>
        </w:tc>
        <w:tc>
          <w:tcPr>
            <w:tcW w:w="2841" w:type="dxa"/>
          </w:tcPr>
          <w:p w14:paraId="61AE5EFE" w14:textId="3A9D0900" w:rsidR="00DA110C" w:rsidRPr="003C07A5" w:rsidRDefault="00DA110C" w:rsidP="00DA110C">
            <w:pPr>
              <w:autoSpaceDE w:val="0"/>
              <w:autoSpaceDN w:val="0"/>
              <w:adjustRightInd w:val="0"/>
              <w:spacing w:line="480" w:lineRule="exact"/>
              <w:jc w:val="center"/>
              <w:rPr>
                <w:rFonts w:eastAsiaTheme="minorEastAsia"/>
                <w:sz w:val="24"/>
              </w:rPr>
            </w:pPr>
            <w:r>
              <w:rPr>
                <w:rFonts w:eastAsiaTheme="minorEastAsia" w:hint="eastAsia"/>
                <w:sz w:val="24"/>
              </w:rPr>
              <w:t>20</w:t>
            </w:r>
            <w:r>
              <w:rPr>
                <w:rFonts w:eastAsiaTheme="minorEastAsia"/>
                <w:sz w:val="24"/>
              </w:rPr>
              <w:t>2</w:t>
            </w:r>
            <w:r w:rsidR="00BD3A2D">
              <w:rPr>
                <w:rFonts w:eastAsiaTheme="minorEastAsia"/>
                <w:sz w:val="24"/>
              </w:rPr>
              <w:t>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797F2F6E" w14:textId="1DDD56F6" w:rsidR="00DA110C" w:rsidRPr="003E6CED" w:rsidRDefault="00DA110C" w:rsidP="00DA110C">
            <w:pPr>
              <w:autoSpaceDE w:val="0"/>
              <w:autoSpaceDN w:val="0"/>
              <w:adjustRightInd w:val="0"/>
              <w:spacing w:line="480" w:lineRule="exact"/>
              <w:jc w:val="center"/>
              <w:rPr>
                <w:rFonts w:eastAsiaTheme="minorEastAsia"/>
                <w:sz w:val="24"/>
              </w:rPr>
            </w:pPr>
            <w:r>
              <w:rPr>
                <w:rFonts w:eastAsiaTheme="minorEastAsia" w:hint="eastAsia"/>
                <w:sz w:val="24"/>
              </w:rPr>
              <w:t>202</w:t>
            </w:r>
            <w:r w:rsidR="00BD3A2D">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4471AA" w:rsidRPr="003E6CED" w14:paraId="2F826ABF" w14:textId="77777777" w:rsidTr="009C1325">
        <w:tc>
          <w:tcPr>
            <w:tcW w:w="2840" w:type="dxa"/>
          </w:tcPr>
          <w:p w14:paraId="2F1982F1"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00C128ED" w14:textId="63D71E19"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2,527.91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0D4BC99E" w14:textId="34B90484"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3,161.20 </w:t>
            </w:r>
          </w:p>
        </w:tc>
      </w:tr>
      <w:tr w:rsidR="004471AA" w:rsidRPr="003E6CED" w14:paraId="75DDF0BE" w14:textId="77777777" w:rsidTr="009C1325">
        <w:tc>
          <w:tcPr>
            <w:tcW w:w="2840" w:type="dxa"/>
          </w:tcPr>
          <w:p w14:paraId="3945F725"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4C2708CA" w14:textId="7E31612A"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915.54 </w:t>
            </w:r>
          </w:p>
        </w:tc>
        <w:tc>
          <w:tcPr>
            <w:tcW w:w="2841" w:type="dxa"/>
            <w:tcBorders>
              <w:top w:val="nil"/>
              <w:left w:val="single" w:sz="4" w:space="0" w:color="auto"/>
              <w:bottom w:val="single" w:sz="4" w:space="0" w:color="auto"/>
              <w:right w:val="single" w:sz="4" w:space="0" w:color="auto"/>
            </w:tcBorders>
            <w:shd w:val="clear" w:color="auto" w:fill="auto"/>
            <w:vAlign w:val="bottom"/>
          </w:tcPr>
          <w:p w14:paraId="10891456" w14:textId="457621C1"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1,550.96 </w:t>
            </w:r>
          </w:p>
        </w:tc>
      </w:tr>
      <w:tr w:rsidR="004471AA" w:rsidRPr="003E6CED" w14:paraId="2D2B3D67" w14:textId="77777777" w:rsidTr="009C1325">
        <w:tc>
          <w:tcPr>
            <w:tcW w:w="2840" w:type="dxa"/>
          </w:tcPr>
          <w:p w14:paraId="5E69B07E"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17A4BB33" w14:textId="333B0FEE"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1,612.37 </w:t>
            </w:r>
          </w:p>
        </w:tc>
        <w:tc>
          <w:tcPr>
            <w:tcW w:w="2841" w:type="dxa"/>
            <w:tcBorders>
              <w:top w:val="nil"/>
              <w:left w:val="single" w:sz="4" w:space="0" w:color="auto"/>
              <w:bottom w:val="single" w:sz="4" w:space="0" w:color="auto"/>
              <w:right w:val="single" w:sz="4" w:space="0" w:color="auto"/>
            </w:tcBorders>
            <w:shd w:val="clear" w:color="auto" w:fill="auto"/>
            <w:vAlign w:val="bottom"/>
          </w:tcPr>
          <w:p w14:paraId="25AE5CCF" w14:textId="0920DA31"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1,610.24 </w:t>
            </w:r>
          </w:p>
        </w:tc>
      </w:tr>
      <w:tr w:rsidR="009B7DA4" w:rsidRPr="003E6CED" w14:paraId="0BC75A94" w14:textId="77777777" w:rsidTr="00CF033D">
        <w:tc>
          <w:tcPr>
            <w:tcW w:w="2840" w:type="dxa"/>
          </w:tcPr>
          <w:p w14:paraId="6EDF67D7" w14:textId="77777777" w:rsidR="009B7DA4" w:rsidRPr="003C07A5" w:rsidRDefault="009B7DA4" w:rsidP="009B7DA4">
            <w:pPr>
              <w:autoSpaceDE w:val="0"/>
              <w:autoSpaceDN w:val="0"/>
              <w:adjustRightInd w:val="0"/>
              <w:spacing w:line="480" w:lineRule="exact"/>
              <w:jc w:val="center"/>
              <w:rPr>
                <w:rFonts w:eastAsiaTheme="minorEastAsia"/>
                <w:sz w:val="24"/>
              </w:rPr>
            </w:pPr>
            <w:r w:rsidRPr="003C07A5">
              <w:rPr>
                <w:rFonts w:eastAsiaTheme="minorEastAsia" w:hint="eastAsia"/>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0B9F91A1" w14:textId="14E91148" w:rsidR="009B7DA4" w:rsidRPr="003C07A5" w:rsidRDefault="009B7DA4" w:rsidP="009B7DA4">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w:t>
            </w:r>
            <w:r w:rsidR="00BD3A2D">
              <w:rPr>
                <w:rFonts w:eastAsiaTheme="minorEastAsia"/>
                <w:sz w:val="24"/>
              </w:rPr>
              <w:t>21</w:t>
            </w:r>
            <w:r w:rsidRPr="009B7DA4">
              <w:rPr>
                <w:rFonts w:eastAsiaTheme="minorEastAsia" w:hint="eastAsia"/>
                <w:sz w:val="24"/>
              </w:rPr>
              <w:t>年度</w:t>
            </w:r>
            <w:r w:rsidRPr="009B7DA4">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03A27DF9" w14:textId="5F674886" w:rsidR="009B7DA4" w:rsidRPr="003E6CED" w:rsidRDefault="009B7DA4" w:rsidP="009B7DA4">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202</w:t>
            </w:r>
            <w:r w:rsidR="00BD3A2D">
              <w:rPr>
                <w:rFonts w:eastAsiaTheme="minorEastAsia"/>
                <w:sz w:val="24"/>
              </w:rPr>
              <w:t>2</w:t>
            </w:r>
            <w:r w:rsidRPr="009B7DA4">
              <w:rPr>
                <w:rFonts w:eastAsiaTheme="minorEastAsia" w:hint="eastAsia"/>
                <w:sz w:val="24"/>
              </w:rPr>
              <w:t>年</w:t>
            </w:r>
            <w:r w:rsidRPr="009B7DA4">
              <w:rPr>
                <w:rFonts w:eastAsiaTheme="minorEastAsia" w:hint="eastAsia"/>
                <w:sz w:val="24"/>
              </w:rPr>
              <w:t>1-9</w:t>
            </w:r>
            <w:r w:rsidRPr="009B7DA4">
              <w:rPr>
                <w:rFonts w:eastAsiaTheme="minorEastAsia" w:hint="eastAsia"/>
                <w:sz w:val="24"/>
              </w:rPr>
              <w:t>月</w:t>
            </w:r>
            <w:r w:rsidRPr="009B7DA4">
              <w:rPr>
                <w:rFonts w:eastAsiaTheme="minorEastAsia" w:hint="eastAsia"/>
                <w:sz w:val="24"/>
              </w:rPr>
              <w:t xml:space="preserve"> </w:t>
            </w:r>
          </w:p>
        </w:tc>
      </w:tr>
      <w:tr w:rsidR="004471AA" w:rsidRPr="003E6CED" w14:paraId="206A496B" w14:textId="77777777" w:rsidTr="008F22B3">
        <w:tc>
          <w:tcPr>
            <w:tcW w:w="2840" w:type="dxa"/>
          </w:tcPr>
          <w:p w14:paraId="79EA9E2D"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38C33051" w14:textId="19E3AAF1"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1,535.58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33215297" w14:textId="4617591B"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1,317.58 </w:t>
            </w:r>
          </w:p>
        </w:tc>
      </w:tr>
      <w:tr w:rsidR="004471AA" w:rsidRPr="003E6CED" w14:paraId="198F0244" w14:textId="77777777" w:rsidTr="008F22B3">
        <w:tc>
          <w:tcPr>
            <w:tcW w:w="2840" w:type="dxa"/>
          </w:tcPr>
          <w:p w14:paraId="288F4A31"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1C1DF5BF" w14:textId="7D2B7602"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56.11 </w:t>
            </w:r>
          </w:p>
        </w:tc>
        <w:tc>
          <w:tcPr>
            <w:tcW w:w="2841" w:type="dxa"/>
            <w:tcBorders>
              <w:top w:val="nil"/>
              <w:left w:val="single" w:sz="4" w:space="0" w:color="auto"/>
              <w:bottom w:val="single" w:sz="4" w:space="0" w:color="auto"/>
              <w:right w:val="single" w:sz="4" w:space="0" w:color="auto"/>
            </w:tcBorders>
            <w:shd w:val="clear" w:color="auto" w:fill="auto"/>
            <w:vAlign w:val="bottom"/>
          </w:tcPr>
          <w:p w14:paraId="44695FDA" w14:textId="1DBB4AB4"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-7.86 </w:t>
            </w:r>
          </w:p>
        </w:tc>
      </w:tr>
      <w:tr w:rsidR="004471AA" w:rsidRPr="003E6CED" w14:paraId="6994B5A2" w14:textId="77777777" w:rsidTr="008F22B3">
        <w:tc>
          <w:tcPr>
            <w:tcW w:w="2840" w:type="dxa"/>
          </w:tcPr>
          <w:p w14:paraId="1E56BCE7"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0099A75D" w14:textId="4E45ECE5"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58.05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21B64C2A" w14:textId="331BC64D"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-6.70 </w:t>
            </w:r>
          </w:p>
        </w:tc>
      </w:tr>
    </w:tbl>
    <w:p w14:paraId="0F49B1CB" w14:textId="1856256F" w:rsidR="00907477" w:rsidRDefault="00973A02" w:rsidP="003E6CED">
      <w:pPr>
        <w:autoSpaceDE w:val="0"/>
        <w:autoSpaceDN w:val="0"/>
        <w:adjustRightInd w:val="0"/>
        <w:spacing w:line="360" w:lineRule="auto"/>
        <w:ind w:firstLineChars="200" w:firstLine="360"/>
        <w:rPr>
          <w:rFonts w:ascii="宋体" w:hAnsi="宋体"/>
          <w:kern w:val="0"/>
          <w:sz w:val="18"/>
          <w:szCs w:val="18"/>
        </w:rPr>
      </w:pPr>
      <w:r w:rsidRPr="00973A02">
        <w:rPr>
          <w:rFonts w:ascii="宋体" w:hAnsi="宋体" w:hint="eastAsia"/>
          <w:kern w:val="0"/>
          <w:sz w:val="18"/>
          <w:szCs w:val="18"/>
        </w:rPr>
        <w:t>天津万里石建筑装饰工程有限公司</w:t>
      </w:r>
      <w:r w:rsidR="00907477" w:rsidRPr="003F1AA5">
        <w:rPr>
          <w:rFonts w:ascii="宋体" w:hAnsi="宋体" w:hint="eastAsia"/>
          <w:kern w:val="0"/>
          <w:sz w:val="18"/>
          <w:szCs w:val="18"/>
        </w:rPr>
        <w:t>为公司</w:t>
      </w:r>
      <w:r w:rsidR="005173CF">
        <w:rPr>
          <w:rFonts w:ascii="宋体" w:hAnsi="宋体" w:hint="eastAsia"/>
          <w:kern w:val="0"/>
          <w:sz w:val="18"/>
          <w:szCs w:val="18"/>
        </w:rPr>
        <w:t>控股子</w:t>
      </w:r>
      <w:r w:rsidR="00907477" w:rsidRPr="003F1AA5">
        <w:rPr>
          <w:rFonts w:ascii="宋体" w:hAnsi="宋体" w:hint="eastAsia"/>
          <w:kern w:val="0"/>
          <w:sz w:val="18"/>
          <w:szCs w:val="18"/>
        </w:rPr>
        <w:t>公司。上述20</w:t>
      </w:r>
      <w:r w:rsidR="00DA110C">
        <w:rPr>
          <w:rFonts w:ascii="宋体" w:hAnsi="宋体"/>
          <w:kern w:val="0"/>
          <w:sz w:val="18"/>
          <w:szCs w:val="18"/>
        </w:rPr>
        <w:t>2</w:t>
      </w:r>
      <w:r w:rsidR="001818CA">
        <w:rPr>
          <w:rFonts w:ascii="宋体" w:hAnsi="宋体"/>
          <w:kern w:val="0"/>
          <w:sz w:val="18"/>
          <w:szCs w:val="18"/>
        </w:rPr>
        <w:t>1</w:t>
      </w:r>
      <w:r w:rsidR="00907477" w:rsidRPr="003F1AA5">
        <w:rPr>
          <w:rFonts w:ascii="宋体" w:hAnsi="宋体" w:hint="eastAsia"/>
          <w:kern w:val="0"/>
          <w:sz w:val="18"/>
          <w:szCs w:val="18"/>
        </w:rPr>
        <w:t>年度财务数据已经审计，20</w:t>
      </w:r>
      <w:r w:rsidR="00907477">
        <w:rPr>
          <w:rFonts w:ascii="宋体" w:hAnsi="宋体"/>
          <w:kern w:val="0"/>
          <w:sz w:val="18"/>
          <w:szCs w:val="18"/>
        </w:rPr>
        <w:t>2</w:t>
      </w:r>
      <w:r w:rsidR="001818CA">
        <w:rPr>
          <w:rFonts w:ascii="宋体" w:hAnsi="宋体"/>
          <w:kern w:val="0"/>
          <w:sz w:val="18"/>
          <w:szCs w:val="18"/>
        </w:rPr>
        <w:t>2</w:t>
      </w:r>
      <w:r w:rsidR="00907477" w:rsidRPr="003F1AA5">
        <w:rPr>
          <w:rFonts w:ascii="宋体" w:hAnsi="宋体" w:hint="eastAsia"/>
          <w:kern w:val="0"/>
          <w:sz w:val="18"/>
          <w:szCs w:val="18"/>
        </w:rPr>
        <w:t>年</w:t>
      </w:r>
      <w:r w:rsidR="00DA110C">
        <w:rPr>
          <w:rFonts w:ascii="宋体" w:hAnsi="宋体" w:hint="eastAsia"/>
          <w:kern w:val="0"/>
          <w:sz w:val="18"/>
          <w:szCs w:val="18"/>
        </w:rPr>
        <w:t>前</w:t>
      </w:r>
      <w:r w:rsidR="00907477" w:rsidRPr="003F1AA5">
        <w:rPr>
          <w:rFonts w:ascii="宋体" w:hAnsi="宋体" w:hint="eastAsia"/>
          <w:kern w:val="0"/>
          <w:sz w:val="18"/>
          <w:szCs w:val="18"/>
        </w:rPr>
        <w:t>三季度数据未经审计。</w:t>
      </w:r>
    </w:p>
    <w:p w14:paraId="35AC6B25" w14:textId="144C4CF2" w:rsidR="00BD3A2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6</w:t>
      </w:r>
      <w:r>
        <w:rPr>
          <w:rFonts w:ascii="Times New Roman" w:eastAsiaTheme="minorEastAsia" w:hAnsi="Times New Roman" w:hint="eastAsia"/>
          <w:kern w:val="0"/>
          <w:sz w:val="24"/>
        </w:rPr>
        <w:t>、</w:t>
      </w:r>
      <w:r w:rsidRPr="00BD3A2D">
        <w:rPr>
          <w:rFonts w:ascii="Times New Roman" w:eastAsiaTheme="minorEastAsia" w:hAnsi="Times New Roman" w:hint="eastAsia"/>
          <w:kern w:val="0"/>
          <w:sz w:val="24"/>
        </w:rPr>
        <w:t>岳阳万里石石材有限公司</w:t>
      </w:r>
    </w:p>
    <w:p w14:paraId="329737EB" w14:textId="77777777" w:rsidR="00BD3A2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公司类型：</w:t>
      </w:r>
      <w:r w:rsidRPr="0061010C">
        <w:rPr>
          <w:rFonts w:ascii="Times New Roman" w:eastAsiaTheme="minorEastAsia" w:hAnsi="Times New Roman" w:hint="eastAsia"/>
          <w:kern w:val="0"/>
          <w:sz w:val="24"/>
        </w:rPr>
        <w:t>有限责任公司</w:t>
      </w:r>
    </w:p>
    <w:p w14:paraId="6E49052A" w14:textId="77777777" w:rsidR="00BD3A2D" w:rsidRPr="00C370D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统一社会信用代码：</w:t>
      </w:r>
      <w:r>
        <w:rPr>
          <w:rFonts w:ascii="Times New Roman" w:eastAsiaTheme="minorEastAsia" w:hAnsi="Times New Roman"/>
          <w:kern w:val="0"/>
          <w:sz w:val="24"/>
        </w:rPr>
        <w:t>91120222MA05RM3LXH</w:t>
      </w:r>
    </w:p>
    <w:p w14:paraId="02581173" w14:textId="35160B51" w:rsidR="00BD3A2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w:t>
      </w:r>
      <w:r w:rsidR="00530EE5">
        <w:rPr>
          <w:rFonts w:ascii="Times New Roman" w:eastAsiaTheme="minorEastAsia" w:hAnsi="Times New Roman"/>
          <w:kern w:val="0"/>
          <w:sz w:val="24"/>
        </w:rPr>
        <w:t>07</w:t>
      </w:r>
      <w:r>
        <w:rPr>
          <w:rFonts w:ascii="Times New Roman" w:eastAsiaTheme="minorEastAsia" w:hAnsi="Times New Roman" w:hint="eastAsia"/>
          <w:kern w:val="0"/>
          <w:sz w:val="24"/>
        </w:rPr>
        <w:t>年</w:t>
      </w:r>
      <w:r w:rsidR="00530EE5">
        <w:rPr>
          <w:rFonts w:ascii="Times New Roman" w:eastAsiaTheme="minorEastAsia" w:hAnsi="Times New Roman"/>
          <w:kern w:val="0"/>
          <w:sz w:val="24"/>
        </w:rPr>
        <w:t>4</w:t>
      </w:r>
      <w:r>
        <w:rPr>
          <w:rFonts w:ascii="Times New Roman" w:eastAsiaTheme="minorEastAsia" w:hAnsi="Times New Roman" w:hint="eastAsia"/>
          <w:kern w:val="0"/>
          <w:sz w:val="24"/>
        </w:rPr>
        <w:t>月</w:t>
      </w:r>
      <w:r>
        <w:rPr>
          <w:rFonts w:ascii="Times New Roman" w:eastAsiaTheme="minorEastAsia" w:hAnsi="Times New Roman" w:hint="eastAsia"/>
          <w:kern w:val="0"/>
          <w:sz w:val="24"/>
        </w:rPr>
        <w:t>9</w:t>
      </w:r>
      <w:r>
        <w:rPr>
          <w:rFonts w:ascii="Times New Roman" w:eastAsiaTheme="minorEastAsia" w:hAnsi="Times New Roman" w:hint="eastAsia"/>
          <w:kern w:val="0"/>
          <w:sz w:val="24"/>
        </w:rPr>
        <w:t>日</w:t>
      </w:r>
    </w:p>
    <w:p w14:paraId="07A21F8E" w14:textId="78E272A7" w:rsidR="00BD3A2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公司住所：</w:t>
      </w:r>
      <w:r w:rsidR="00530EE5" w:rsidRPr="00530EE5">
        <w:rPr>
          <w:rFonts w:ascii="Times New Roman" w:eastAsiaTheme="minorEastAsia" w:hAnsi="Times New Roman" w:hint="eastAsia"/>
          <w:kern w:val="0"/>
          <w:sz w:val="24"/>
        </w:rPr>
        <w:t>华容县三封寺镇官堰村七组</w:t>
      </w:r>
    </w:p>
    <w:p w14:paraId="71A13598" w14:textId="416ADD1C" w:rsidR="00BD3A2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法定代表人：</w:t>
      </w:r>
      <w:r w:rsidR="00530EE5">
        <w:rPr>
          <w:rFonts w:ascii="Times New Roman" w:eastAsiaTheme="minorEastAsia" w:hAnsi="Times New Roman" w:hint="eastAsia"/>
          <w:kern w:val="0"/>
          <w:sz w:val="24"/>
        </w:rPr>
        <w:t>胡精沛</w:t>
      </w:r>
    </w:p>
    <w:p w14:paraId="50920317" w14:textId="1AF7DE35" w:rsidR="00BD3A2D"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注册资本：人民币</w:t>
      </w:r>
      <w:r w:rsidR="00530EE5">
        <w:rPr>
          <w:rFonts w:ascii="Times New Roman" w:eastAsiaTheme="minorEastAsia" w:hAnsi="Times New Roman"/>
          <w:kern w:val="0"/>
          <w:sz w:val="24"/>
        </w:rPr>
        <w:t>9</w:t>
      </w:r>
      <w:r>
        <w:rPr>
          <w:rFonts w:ascii="Times New Roman" w:eastAsiaTheme="minorEastAsia" w:hAnsi="Times New Roman"/>
          <w:kern w:val="0"/>
          <w:sz w:val="24"/>
        </w:rPr>
        <w:t>00</w:t>
      </w:r>
      <w:r w:rsidRPr="00C370DD">
        <w:rPr>
          <w:rFonts w:ascii="Times New Roman" w:eastAsiaTheme="minorEastAsia" w:hAnsi="Times New Roman" w:hint="eastAsia"/>
          <w:kern w:val="0"/>
          <w:sz w:val="24"/>
        </w:rPr>
        <w:t>万</w:t>
      </w:r>
      <w:r>
        <w:rPr>
          <w:rFonts w:ascii="Times New Roman" w:eastAsiaTheme="minorEastAsia" w:hAnsi="Times New Roman" w:hint="eastAsia"/>
          <w:kern w:val="0"/>
          <w:sz w:val="24"/>
        </w:rPr>
        <w:t>元</w:t>
      </w:r>
    </w:p>
    <w:p w14:paraId="0C8D763B" w14:textId="6BB553E0" w:rsidR="00BD3A2D" w:rsidRPr="0061010C" w:rsidRDefault="00BD3A2D" w:rsidP="00BD3A2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经营范围：</w:t>
      </w:r>
      <w:r w:rsidR="00530EE5" w:rsidRPr="00530EE5">
        <w:rPr>
          <w:rFonts w:ascii="Times New Roman" w:eastAsiaTheme="minorEastAsia" w:hAnsi="Times New Roman" w:hint="eastAsia"/>
          <w:kern w:val="0"/>
          <w:sz w:val="24"/>
        </w:rPr>
        <w:t>经营范围</w:t>
      </w:r>
      <w:r w:rsidR="00530EE5" w:rsidRPr="00530EE5">
        <w:rPr>
          <w:rFonts w:ascii="Times New Roman" w:eastAsiaTheme="minorEastAsia" w:hAnsi="Times New Roman" w:hint="eastAsia"/>
          <w:kern w:val="0"/>
          <w:sz w:val="24"/>
        </w:rPr>
        <w:tab/>
      </w:r>
      <w:r w:rsidR="00530EE5" w:rsidRPr="00530EE5">
        <w:rPr>
          <w:rFonts w:ascii="Times New Roman" w:eastAsiaTheme="minorEastAsia" w:hAnsi="Times New Roman" w:hint="eastAsia"/>
          <w:kern w:val="0"/>
          <w:sz w:val="24"/>
        </w:rPr>
        <w:t>石材工艺品、石雕品、建筑石材加工、制造、销售；石材安装服务</w:t>
      </w:r>
      <w:r w:rsidRPr="00973A02">
        <w:rPr>
          <w:rFonts w:ascii="Times New Roman" w:eastAsiaTheme="minorEastAsia" w:hAnsi="Times New Roman" w:hint="eastAsia"/>
          <w:kern w:val="0"/>
          <w:sz w:val="24"/>
        </w:rPr>
        <w:t>。</w:t>
      </w:r>
    </w:p>
    <w:p w14:paraId="29FD65FD" w14:textId="77777777" w:rsidR="00BD3A2D" w:rsidRPr="002C2445" w:rsidRDefault="00BD3A2D" w:rsidP="00BD3A2D">
      <w:pPr>
        <w:autoSpaceDE w:val="0"/>
        <w:autoSpaceDN w:val="0"/>
        <w:adjustRightInd w:val="0"/>
        <w:spacing w:line="360" w:lineRule="auto"/>
        <w:ind w:firstLineChars="200" w:firstLine="360"/>
        <w:jc w:val="right"/>
        <w:rPr>
          <w:rFonts w:ascii="Times New Roman" w:eastAsiaTheme="minorEastAsia" w:hAnsi="Times New Roman"/>
          <w:kern w:val="0"/>
          <w:sz w:val="18"/>
          <w:szCs w:val="18"/>
        </w:rPr>
      </w:pPr>
      <w:r w:rsidRPr="002C2445">
        <w:rPr>
          <w:rFonts w:ascii="Times New Roman" w:eastAsiaTheme="minorEastAsia" w:hAnsi="Times New Roman" w:hint="eastAsia"/>
          <w:kern w:val="0"/>
          <w:sz w:val="18"/>
          <w:szCs w:val="18"/>
        </w:rPr>
        <w:t>单位：万元人民币</w:t>
      </w:r>
    </w:p>
    <w:tbl>
      <w:tblPr>
        <w:tblStyle w:val="2"/>
        <w:tblW w:w="0" w:type="auto"/>
        <w:tblLook w:val="04A0" w:firstRow="1" w:lastRow="0" w:firstColumn="1" w:lastColumn="0" w:noHBand="0" w:noVBand="1"/>
      </w:tblPr>
      <w:tblGrid>
        <w:gridCol w:w="2840"/>
        <w:gridCol w:w="2841"/>
        <w:gridCol w:w="2841"/>
      </w:tblGrid>
      <w:tr w:rsidR="00BD3A2D" w:rsidRPr="003E6CED" w14:paraId="4491A445" w14:textId="77777777" w:rsidTr="00DE6270">
        <w:tc>
          <w:tcPr>
            <w:tcW w:w="2840" w:type="dxa"/>
          </w:tcPr>
          <w:p w14:paraId="793E695B" w14:textId="77777777" w:rsidR="00BD3A2D" w:rsidRPr="003C07A5" w:rsidRDefault="00BD3A2D" w:rsidP="00DE6270">
            <w:pPr>
              <w:autoSpaceDE w:val="0"/>
              <w:autoSpaceDN w:val="0"/>
              <w:adjustRightInd w:val="0"/>
              <w:spacing w:line="480" w:lineRule="exact"/>
              <w:rPr>
                <w:rFonts w:eastAsiaTheme="minorEastAsia"/>
                <w:sz w:val="24"/>
              </w:rPr>
            </w:pPr>
          </w:p>
        </w:tc>
        <w:tc>
          <w:tcPr>
            <w:tcW w:w="2841" w:type="dxa"/>
          </w:tcPr>
          <w:p w14:paraId="6A5CCF14" w14:textId="77777777" w:rsidR="00BD3A2D" w:rsidRPr="003C07A5" w:rsidRDefault="00BD3A2D" w:rsidP="00DE6270">
            <w:pPr>
              <w:autoSpaceDE w:val="0"/>
              <w:autoSpaceDN w:val="0"/>
              <w:adjustRightInd w:val="0"/>
              <w:spacing w:line="480" w:lineRule="exact"/>
              <w:jc w:val="center"/>
              <w:rPr>
                <w:rFonts w:eastAsiaTheme="minorEastAsia"/>
                <w:sz w:val="24"/>
              </w:rPr>
            </w:pPr>
            <w:r>
              <w:rPr>
                <w:rFonts w:eastAsiaTheme="minorEastAsia" w:hint="eastAsia"/>
                <w:sz w:val="24"/>
              </w:rPr>
              <w:t>20</w:t>
            </w:r>
            <w:r>
              <w:rPr>
                <w:rFonts w:eastAsiaTheme="minorEastAsia"/>
                <w:sz w:val="24"/>
              </w:rPr>
              <w:t>21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05811866" w14:textId="77777777" w:rsidR="00BD3A2D" w:rsidRPr="003E6CED" w:rsidRDefault="00BD3A2D" w:rsidP="00DE6270">
            <w:pPr>
              <w:autoSpaceDE w:val="0"/>
              <w:autoSpaceDN w:val="0"/>
              <w:adjustRightInd w:val="0"/>
              <w:spacing w:line="480" w:lineRule="exact"/>
              <w:jc w:val="center"/>
              <w:rPr>
                <w:rFonts w:eastAsiaTheme="minorEastAsia"/>
                <w:sz w:val="24"/>
              </w:rPr>
            </w:pPr>
            <w:r>
              <w:rPr>
                <w:rFonts w:eastAsiaTheme="minorEastAsia" w:hint="eastAsia"/>
                <w:sz w:val="24"/>
              </w:rPr>
              <w:t>202</w:t>
            </w:r>
            <w:r>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4471AA" w:rsidRPr="003E6CED" w14:paraId="3194DAA9" w14:textId="77777777" w:rsidTr="00881E36">
        <w:tc>
          <w:tcPr>
            <w:tcW w:w="2840" w:type="dxa"/>
          </w:tcPr>
          <w:p w14:paraId="2257D325"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1E4BF162" w14:textId="58DC7A94"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1,500.73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62780641" w14:textId="482460EC"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1,712.07 </w:t>
            </w:r>
          </w:p>
        </w:tc>
      </w:tr>
      <w:tr w:rsidR="004471AA" w:rsidRPr="003E6CED" w14:paraId="128943D4" w14:textId="77777777" w:rsidTr="00881E36">
        <w:tc>
          <w:tcPr>
            <w:tcW w:w="2840" w:type="dxa"/>
          </w:tcPr>
          <w:p w14:paraId="36954037"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16CD4803" w14:textId="3A7FE7B5"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818.08 </w:t>
            </w:r>
          </w:p>
        </w:tc>
        <w:tc>
          <w:tcPr>
            <w:tcW w:w="2841" w:type="dxa"/>
            <w:tcBorders>
              <w:top w:val="nil"/>
              <w:left w:val="single" w:sz="4" w:space="0" w:color="auto"/>
              <w:bottom w:val="single" w:sz="4" w:space="0" w:color="auto"/>
              <w:right w:val="single" w:sz="4" w:space="0" w:color="auto"/>
            </w:tcBorders>
            <w:shd w:val="clear" w:color="auto" w:fill="auto"/>
            <w:vAlign w:val="bottom"/>
          </w:tcPr>
          <w:p w14:paraId="5C50603F" w14:textId="46035443"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1,121.15 </w:t>
            </w:r>
          </w:p>
        </w:tc>
      </w:tr>
      <w:tr w:rsidR="004471AA" w:rsidRPr="003E6CED" w14:paraId="433ADB3D" w14:textId="77777777" w:rsidTr="00881E36">
        <w:tc>
          <w:tcPr>
            <w:tcW w:w="2840" w:type="dxa"/>
          </w:tcPr>
          <w:p w14:paraId="36FBE7EB"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78FCFC48" w14:textId="1A23C916"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682.64 </w:t>
            </w:r>
          </w:p>
        </w:tc>
        <w:tc>
          <w:tcPr>
            <w:tcW w:w="2841" w:type="dxa"/>
            <w:tcBorders>
              <w:top w:val="nil"/>
              <w:left w:val="single" w:sz="4" w:space="0" w:color="auto"/>
              <w:bottom w:val="single" w:sz="4" w:space="0" w:color="auto"/>
              <w:right w:val="single" w:sz="4" w:space="0" w:color="auto"/>
            </w:tcBorders>
            <w:shd w:val="clear" w:color="auto" w:fill="auto"/>
            <w:vAlign w:val="bottom"/>
          </w:tcPr>
          <w:p w14:paraId="1C67552A" w14:textId="6F599B59"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590.92 </w:t>
            </w:r>
          </w:p>
        </w:tc>
      </w:tr>
      <w:tr w:rsidR="004471AA" w:rsidRPr="003E6CED" w14:paraId="1B37210C" w14:textId="77777777" w:rsidTr="00DE6270">
        <w:tc>
          <w:tcPr>
            <w:tcW w:w="2840" w:type="dxa"/>
          </w:tcPr>
          <w:p w14:paraId="43F988BA"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56FF320B" w14:textId="77777777" w:rsidR="004471AA" w:rsidRPr="003C07A5" w:rsidRDefault="004471AA" w:rsidP="004471AA">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w:t>
            </w:r>
            <w:r>
              <w:rPr>
                <w:rFonts w:eastAsiaTheme="minorEastAsia"/>
                <w:sz w:val="24"/>
              </w:rPr>
              <w:t>21</w:t>
            </w:r>
            <w:r w:rsidRPr="009B7DA4">
              <w:rPr>
                <w:rFonts w:eastAsiaTheme="minorEastAsia" w:hint="eastAsia"/>
                <w:sz w:val="24"/>
              </w:rPr>
              <w:t>年度</w:t>
            </w:r>
            <w:r w:rsidRPr="009B7DA4">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172FAE1C" w14:textId="77777777" w:rsidR="004471AA" w:rsidRPr="003E6CED" w:rsidRDefault="004471AA" w:rsidP="004471AA">
            <w:pPr>
              <w:autoSpaceDE w:val="0"/>
              <w:autoSpaceDN w:val="0"/>
              <w:adjustRightInd w:val="0"/>
              <w:spacing w:line="480" w:lineRule="exact"/>
              <w:jc w:val="center"/>
              <w:rPr>
                <w:rFonts w:eastAsiaTheme="minorEastAsia"/>
                <w:sz w:val="24"/>
              </w:rPr>
            </w:pPr>
            <w:r w:rsidRPr="009B7DA4">
              <w:rPr>
                <w:rFonts w:eastAsiaTheme="minorEastAsia" w:hint="eastAsia"/>
                <w:sz w:val="24"/>
              </w:rPr>
              <w:t xml:space="preserve"> 202</w:t>
            </w:r>
            <w:r>
              <w:rPr>
                <w:rFonts w:eastAsiaTheme="minorEastAsia"/>
                <w:sz w:val="24"/>
              </w:rPr>
              <w:t>2</w:t>
            </w:r>
            <w:r w:rsidRPr="009B7DA4">
              <w:rPr>
                <w:rFonts w:eastAsiaTheme="minorEastAsia" w:hint="eastAsia"/>
                <w:sz w:val="24"/>
              </w:rPr>
              <w:t>年</w:t>
            </w:r>
            <w:r w:rsidRPr="009B7DA4">
              <w:rPr>
                <w:rFonts w:eastAsiaTheme="minorEastAsia" w:hint="eastAsia"/>
                <w:sz w:val="24"/>
              </w:rPr>
              <w:t>1-9</w:t>
            </w:r>
            <w:r w:rsidRPr="009B7DA4">
              <w:rPr>
                <w:rFonts w:eastAsiaTheme="minorEastAsia" w:hint="eastAsia"/>
                <w:sz w:val="24"/>
              </w:rPr>
              <w:t>月</w:t>
            </w:r>
            <w:r w:rsidRPr="009B7DA4">
              <w:rPr>
                <w:rFonts w:eastAsiaTheme="minorEastAsia" w:hint="eastAsia"/>
                <w:sz w:val="24"/>
              </w:rPr>
              <w:t xml:space="preserve"> </w:t>
            </w:r>
          </w:p>
        </w:tc>
      </w:tr>
      <w:tr w:rsidR="004471AA" w:rsidRPr="003E6CED" w14:paraId="396E3DCA" w14:textId="77777777" w:rsidTr="00695579">
        <w:tc>
          <w:tcPr>
            <w:tcW w:w="2840" w:type="dxa"/>
          </w:tcPr>
          <w:p w14:paraId="2CFB77AB"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462A9856" w14:textId="41C14FEE"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248.77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6B230470" w14:textId="014480F7"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187.10 </w:t>
            </w:r>
          </w:p>
        </w:tc>
      </w:tr>
      <w:tr w:rsidR="004471AA" w:rsidRPr="003E6CED" w14:paraId="1F2A2979" w14:textId="77777777" w:rsidTr="00695579">
        <w:tc>
          <w:tcPr>
            <w:tcW w:w="2840" w:type="dxa"/>
          </w:tcPr>
          <w:p w14:paraId="55454706"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5DC28672" w14:textId="795EABA6"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-789.68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AACB861" w14:textId="6B6C2265"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-91.72 </w:t>
            </w:r>
          </w:p>
        </w:tc>
      </w:tr>
      <w:tr w:rsidR="004471AA" w:rsidRPr="003E6CED" w14:paraId="466DE250" w14:textId="77777777" w:rsidTr="00695579">
        <w:tc>
          <w:tcPr>
            <w:tcW w:w="2840" w:type="dxa"/>
          </w:tcPr>
          <w:p w14:paraId="2F85BE55" w14:textId="77777777" w:rsidR="004471AA" w:rsidRPr="003C07A5" w:rsidRDefault="004471AA" w:rsidP="004471AA">
            <w:pPr>
              <w:autoSpaceDE w:val="0"/>
              <w:autoSpaceDN w:val="0"/>
              <w:adjustRightInd w:val="0"/>
              <w:spacing w:line="480" w:lineRule="exact"/>
              <w:jc w:val="center"/>
              <w:rPr>
                <w:rFonts w:eastAsiaTheme="minorEastAsia"/>
                <w:sz w:val="24"/>
              </w:rPr>
            </w:pPr>
            <w:r w:rsidRPr="003C07A5">
              <w:rPr>
                <w:rFonts w:eastAsiaTheme="minorEastAsia" w:hint="eastAsia"/>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38E37F46" w14:textId="5AE4197D"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-884.61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A966358" w14:textId="2A0A2AAC" w:rsidR="004471AA" w:rsidRPr="004471AA" w:rsidRDefault="004471AA" w:rsidP="004471AA">
            <w:pPr>
              <w:autoSpaceDE w:val="0"/>
              <w:autoSpaceDN w:val="0"/>
              <w:adjustRightInd w:val="0"/>
              <w:spacing w:line="480" w:lineRule="exact"/>
              <w:jc w:val="right"/>
              <w:rPr>
                <w:rFonts w:asciiTheme="minorEastAsia" w:eastAsiaTheme="minorEastAsia" w:hAnsiTheme="minorEastAsia"/>
                <w:color w:val="000000"/>
                <w:sz w:val="24"/>
                <w:szCs w:val="24"/>
              </w:rPr>
            </w:pPr>
            <w:r w:rsidRPr="004471AA">
              <w:rPr>
                <w:rFonts w:asciiTheme="minorEastAsia" w:eastAsiaTheme="minorEastAsia" w:hAnsiTheme="minorEastAsia" w:hint="eastAsia"/>
                <w:color w:val="000000"/>
                <w:sz w:val="24"/>
                <w:szCs w:val="24"/>
              </w:rPr>
              <w:t xml:space="preserve">-91.72 </w:t>
            </w:r>
          </w:p>
        </w:tc>
      </w:tr>
    </w:tbl>
    <w:p w14:paraId="008FEB83" w14:textId="77777777" w:rsidR="00BD3A2D" w:rsidRDefault="00BD3A2D" w:rsidP="00BD3A2D">
      <w:pPr>
        <w:autoSpaceDE w:val="0"/>
        <w:autoSpaceDN w:val="0"/>
        <w:adjustRightInd w:val="0"/>
        <w:spacing w:line="360" w:lineRule="auto"/>
        <w:ind w:firstLineChars="200" w:firstLine="360"/>
        <w:rPr>
          <w:rFonts w:ascii="宋体" w:hAnsi="宋体"/>
          <w:kern w:val="0"/>
          <w:sz w:val="18"/>
          <w:szCs w:val="18"/>
        </w:rPr>
      </w:pPr>
      <w:r w:rsidRPr="00973A02">
        <w:rPr>
          <w:rFonts w:ascii="宋体" w:hAnsi="宋体" w:hint="eastAsia"/>
          <w:kern w:val="0"/>
          <w:sz w:val="18"/>
          <w:szCs w:val="18"/>
        </w:rPr>
        <w:t>天津万里石建筑装饰工程有限公司</w:t>
      </w:r>
      <w:r w:rsidRPr="003F1AA5">
        <w:rPr>
          <w:rFonts w:ascii="宋体" w:hAnsi="宋体" w:hint="eastAsia"/>
          <w:kern w:val="0"/>
          <w:sz w:val="18"/>
          <w:szCs w:val="18"/>
        </w:rPr>
        <w:t>为公司</w:t>
      </w:r>
      <w:r>
        <w:rPr>
          <w:rFonts w:ascii="宋体" w:hAnsi="宋体" w:hint="eastAsia"/>
          <w:kern w:val="0"/>
          <w:sz w:val="18"/>
          <w:szCs w:val="18"/>
        </w:rPr>
        <w:t>控股子</w:t>
      </w:r>
      <w:r w:rsidRPr="003F1AA5">
        <w:rPr>
          <w:rFonts w:ascii="宋体" w:hAnsi="宋体" w:hint="eastAsia"/>
          <w:kern w:val="0"/>
          <w:sz w:val="18"/>
          <w:szCs w:val="18"/>
        </w:rPr>
        <w:t>公司。上述20</w:t>
      </w:r>
      <w:r>
        <w:rPr>
          <w:rFonts w:ascii="宋体" w:hAnsi="宋体"/>
          <w:kern w:val="0"/>
          <w:sz w:val="18"/>
          <w:szCs w:val="18"/>
        </w:rPr>
        <w:t>21</w:t>
      </w:r>
      <w:r w:rsidRPr="003F1AA5">
        <w:rPr>
          <w:rFonts w:ascii="宋体" w:hAnsi="宋体" w:hint="eastAsia"/>
          <w:kern w:val="0"/>
          <w:sz w:val="18"/>
          <w:szCs w:val="18"/>
        </w:rPr>
        <w:t>年度财务数据已经审计，20</w:t>
      </w:r>
      <w:r>
        <w:rPr>
          <w:rFonts w:ascii="宋体" w:hAnsi="宋体"/>
          <w:kern w:val="0"/>
          <w:sz w:val="18"/>
          <w:szCs w:val="18"/>
        </w:rPr>
        <w:t>22</w:t>
      </w:r>
      <w:r w:rsidRPr="003F1AA5">
        <w:rPr>
          <w:rFonts w:ascii="宋体" w:hAnsi="宋体" w:hint="eastAsia"/>
          <w:kern w:val="0"/>
          <w:sz w:val="18"/>
          <w:szCs w:val="18"/>
        </w:rPr>
        <w:t>年</w:t>
      </w:r>
      <w:r>
        <w:rPr>
          <w:rFonts w:ascii="宋体" w:hAnsi="宋体" w:hint="eastAsia"/>
          <w:kern w:val="0"/>
          <w:sz w:val="18"/>
          <w:szCs w:val="18"/>
        </w:rPr>
        <w:t>前</w:t>
      </w:r>
      <w:r w:rsidRPr="003F1AA5">
        <w:rPr>
          <w:rFonts w:ascii="宋体" w:hAnsi="宋体" w:hint="eastAsia"/>
          <w:kern w:val="0"/>
          <w:sz w:val="18"/>
          <w:szCs w:val="18"/>
        </w:rPr>
        <w:t>三季度数据未经审计。</w:t>
      </w:r>
    </w:p>
    <w:p w14:paraId="29C1C743" w14:textId="77777777" w:rsidR="0056028A" w:rsidRDefault="00565BDB" w:rsidP="00C5475C">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三、担保协议的主要内容</w:t>
      </w:r>
    </w:p>
    <w:p w14:paraId="0A060C44"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公司及子公司尚未就本次担保签订协议，公司将根据后续事项的进展及时履行信息披露义务。</w:t>
      </w:r>
    </w:p>
    <w:p w14:paraId="251145A7" w14:textId="77777777" w:rsidR="0056028A" w:rsidRDefault="00565BDB" w:rsidP="00C33DAA">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四</w:t>
      </w:r>
      <w:r>
        <w:rPr>
          <w:rFonts w:ascii="Times New Roman" w:eastAsiaTheme="minorEastAsia" w:hAnsi="Times New Roman"/>
          <w:b/>
          <w:kern w:val="0"/>
          <w:sz w:val="24"/>
        </w:rPr>
        <w:t>、董事会意见</w:t>
      </w:r>
      <w:r>
        <w:rPr>
          <w:rFonts w:ascii="Times New Roman" w:eastAsiaTheme="minorEastAsia" w:hAnsi="Times New Roman"/>
          <w:b/>
          <w:kern w:val="0"/>
          <w:sz w:val="24"/>
        </w:rPr>
        <w:t xml:space="preserve"> </w:t>
      </w:r>
    </w:p>
    <w:p w14:paraId="22A9CCF2" w14:textId="3848F43B" w:rsidR="0056028A" w:rsidRDefault="00565BDB">
      <w:pPr>
        <w:autoSpaceDE w:val="0"/>
        <w:autoSpaceDN w:val="0"/>
        <w:adjustRightInd w:val="0"/>
        <w:spacing w:line="360" w:lineRule="auto"/>
        <w:ind w:firstLine="480"/>
        <w:rPr>
          <w:rFonts w:ascii="Times New Roman" w:eastAsiaTheme="minorEastAsia" w:hAnsi="Times New Roman"/>
          <w:kern w:val="0"/>
          <w:sz w:val="24"/>
        </w:rPr>
      </w:pPr>
      <w:r>
        <w:rPr>
          <w:rFonts w:ascii="Times New Roman" w:eastAsiaTheme="minorEastAsia" w:hAnsi="Times New Roman" w:hint="eastAsia"/>
          <w:kern w:val="0"/>
          <w:sz w:val="24"/>
        </w:rPr>
        <w:t>公司及子公司为公司合并报表范围的公司的融资业务提供连带责任担保，是为了确保</w:t>
      </w:r>
      <w:r w:rsidR="00BD3A2D">
        <w:rPr>
          <w:rFonts w:ascii="Times New Roman" w:eastAsiaTheme="minorEastAsia" w:hAnsi="Times New Roman" w:hint="eastAsia"/>
          <w:kern w:val="0"/>
          <w:sz w:val="24"/>
        </w:rPr>
        <w:t>公司及</w:t>
      </w:r>
      <w:r>
        <w:rPr>
          <w:rFonts w:ascii="Times New Roman" w:eastAsiaTheme="minorEastAsia" w:hAnsi="Times New Roman"/>
          <w:kern w:val="0"/>
          <w:sz w:val="24"/>
        </w:rPr>
        <w:t>下属子公司更好地利用</w:t>
      </w:r>
      <w:r w:rsidR="00B6552D">
        <w:rPr>
          <w:rFonts w:ascii="Times New Roman" w:eastAsiaTheme="minorEastAsia" w:hAnsi="Times New Roman" w:hint="eastAsia"/>
          <w:kern w:val="0"/>
          <w:sz w:val="24"/>
        </w:rPr>
        <w:t>金融机构的</w:t>
      </w:r>
      <w:r>
        <w:rPr>
          <w:rFonts w:ascii="Times New Roman" w:eastAsiaTheme="minorEastAsia" w:hAnsi="Times New Roman"/>
          <w:kern w:val="0"/>
          <w:sz w:val="24"/>
        </w:rPr>
        <w:t>信贷资金，发展生产经营，为股东</w:t>
      </w:r>
      <w:r>
        <w:rPr>
          <w:rFonts w:ascii="Times New Roman" w:eastAsiaTheme="minorEastAsia" w:hAnsi="Times New Roman" w:hint="eastAsia"/>
          <w:kern w:val="0"/>
          <w:sz w:val="24"/>
        </w:rPr>
        <w:t>创造价值</w:t>
      </w:r>
      <w:r>
        <w:rPr>
          <w:rFonts w:ascii="Times New Roman" w:eastAsiaTheme="minorEastAsia" w:hAnsi="Times New Roman"/>
          <w:kern w:val="0"/>
          <w:sz w:val="24"/>
        </w:rPr>
        <w:t>。</w:t>
      </w:r>
    </w:p>
    <w:p w14:paraId="67281902" w14:textId="4CCA01E8" w:rsidR="0056028A" w:rsidRDefault="00565BDB">
      <w:pPr>
        <w:autoSpaceDE w:val="0"/>
        <w:autoSpaceDN w:val="0"/>
        <w:adjustRightInd w:val="0"/>
        <w:spacing w:line="360" w:lineRule="auto"/>
        <w:ind w:firstLine="480"/>
        <w:rPr>
          <w:rFonts w:ascii="Times New Roman" w:eastAsiaTheme="minorEastAsia" w:hAnsi="Times New Roman"/>
          <w:kern w:val="0"/>
          <w:sz w:val="24"/>
        </w:rPr>
      </w:pPr>
      <w:r>
        <w:rPr>
          <w:rFonts w:ascii="Times New Roman" w:eastAsiaTheme="minorEastAsia" w:hAnsi="Times New Roman" w:hint="eastAsia"/>
          <w:kern w:val="0"/>
          <w:sz w:val="24"/>
        </w:rPr>
        <w:t>被担保公司</w:t>
      </w:r>
      <w:r>
        <w:rPr>
          <w:rFonts w:ascii="Times New Roman" w:eastAsiaTheme="minorEastAsia" w:hAnsi="Times New Roman"/>
          <w:kern w:val="0"/>
          <w:sz w:val="24"/>
        </w:rPr>
        <w:t>资产状况较好，</w:t>
      </w:r>
      <w:r>
        <w:rPr>
          <w:rFonts w:ascii="Times New Roman" w:eastAsiaTheme="minorEastAsia" w:hAnsi="Times New Roman" w:hint="eastAsia"/>
          <w:kern w:val="0"/>
          <w:sz w:val="24"/>
        </w:rPr>
        <w:t>经营</w:t>
      </w:r>
      <w:r>
        <w:rPr>
          <w:rFonts w:ascii="Times New Roman" w:eastAsiaTheme="minorEastAsia" w:hAnsi="Times New Roman"/>
          <w:kern w:val="0"/>
          <w:sz w:val="24"/>
        </w:rPr>
        <w:t>稳定，并且无不良贷款</w:t>
      </w:r>
      <w:r>
        <w:rPr>
          <w:rFonts w:ascii="Times New Roman" w:eastAsiaTheme="minorEastAsia" w:hAnsi="Times New Roman" w:hint="eastAsia"/>
          <w:kern w:val="0"/>
          <w:sz w:val="24"/>
        </w:rPr>
        <w:t>记录，</w:t>
      </w:r>
      <w:r>
        <w:rPr>
          <w:rFonts w:ascii="Times New Roman" w:eastAsiaTheme="minorEastAsia" w:hAnsi="Times New Roman"/>
          <w:kern w:val="0"/>
          <w:sz w:val="24"/>
        </w:rPr>
        <w:t>同时</w:t>
      </w:r>
      <w:r>
        <w:rPr>
          <w:rFonts w:ascii="Times New Roman" w:eastAsiaTheme="minorEastAsia" w:hAnsi="Times New Roman" w:hint="eastAsia"/>
          <w:kern w:val="0"/>
          <w:sz w:val="24"/>
        </w:rPr>
        <w:t>公司</w:t>
      </w:r>
      <w:r>
        <w:rPr>
          <w:rFonts w:ascii="Times New Roman" w:eastAsiaTheme="minorEastAsia" w:hAnsi="Times New Roman"/>
          <w:kern w:val="0"/>
          <w:sz w:val="24"/>
        </w:rPr>
        <w:t>向其委派了董事、监事、财务等主要经营管理人员，对其具有实际控制权</w:t>
      </w:r>
      <w:r>
        <w:rPr>
          <w:rFonts w:ascii="Times New Roman" w:eastAsiaTheme="minorEastAsia" w:hAnsi="Times New Roman" w:hint="eastAsia"/>
          <w:kern w:val="0"/>
          <w:sz w:val="24"/>
        </w:rPr>
        <w:t>，</w:t>
      </w:r>
      <w:r>
        <w:rPr>
          <w:rFonts w:ascii="Times New Roman" w:eastAsiaTheme="minorEastAsia" w:hAnsi="Times New Roman"/>
          <w:kern w:val="0"/>
          <w:sz w:val="24"/>
        </w:rPr>
        <w:t>公司为其申请</w:t>
      </w:r>
      <w:r w:rsidR="00B6552D">
        <w:rPr>
          <w:rFonts w:ascii="Times New Roman" w:eastAsiaTheme="minorEastAsia" w:hAnsi="Times New Roman" w:hint="eastAsia"/>
          <w:kern w:val="0"/>
          <w:sz w:val="24"/>
        </w:rPr>
        <w:t>金融机构</w:t>
      </w:r>
      <w:r>
        <w:rPr>
          <w:rFonts w:ascii="Times New Roman" w:eastAsiaTheme="minorEastAsia" w:hAnsi="Times New Roman"/>
          <w:kern w:val="0"/>
          <w:sz w:val="24"/>
        </w:rPr>
        <w:t>授信提供担保，能切实做到有效的监督和管控，风险可控</w:t>
      </w:r>
      <w:r w:rsidRPr="00FE1380">
        <w:rPr>
          <w:rFonts w:ascii="Times New Roman" w:eastAsiaTheme="minorEastAsia" w:hAnsi="Times New Roman" w:hint="eastAsia"/>
          <w:kern w:val="0"/>
          <w:sz w:val="24"/>
        </w:rPr>
        <w:t>；对控股子公司</w:t>
      </w:r>
      <w:r w:rsidR="00D6420D" w:rsidRPr="00FE1380">
        <w:rPr>
          <w:rFonts w:ascii="Times New Roman" w:eastAsiaTheme="minorEastAsia" w:hAnsi="Times New Roman" w:hint="eastAsia"/>
          <w:kern w:val="0"/>
          <w:sz w:val="24"/>
        </w:rPr>
        <w:t>天津中建万里石石材有限公司</w:t>
      </w:r>
      <w:r w:rsidR="00B6552D" w:rsidRPr="00FE1380">
        <w:rPr>
          <w:rFonts w:ascii="Times New Roman" w:eastAsiaTheme="minorEastAsia" w:hAnsi="Times New Roman" w:hint="eastAsia"/>
          <w:kern w:val="0"/>
          <w:sz w:val="24"/>
        </w:rPr>
        <w:t>（持股</w:t>
      </w:r>
      <w:r w:rsidR="00B6552D" w:rsidRPr="00FE1380">
        <w:rPr>
          <w:rFonts w:ascii="Times New Roman" w:eastAsiaTheme="minorEastAsia" w:hAnsi="Times New Roman" w:hint="eastAsia"/>
          <w:kern w:val="0"/>
          <w:sz w:val="24"/>
        </w:rPr>
        <w:t>66.</w:t>
      </w:r>
      <w:r w:rsidR="00E2056C">
        <w:rPr>
          <w:rFonts w:ascii="Times New Roman" w:eastAsiaTheme="minorEastAsia" w:hAnsi="Times New Roman" w:hint="eastAsia"/>
          <w:kern w:val="0"/>
          <w:sz w:val="24"/>
        </w:rPr>
        <w:t>69</w:t>
      </w:r>
      <w:r w:rsidR="00B6552D" w:rsidRPr="00FE1380">
        <w:rPr>
          <w:rFonts w:ascii="Times New Roman" w:eastAsiaTheme="minorEastAsia" w:hAnsi="Times New Roman" w:hint="eastAsia"/>
          <w:kern w:val="0"/>
          <w:sz w:val="24"/>
        </w:rPr>
        <w:t>%</w:t>
      </w:r>
      <w:r w:rsidR="00B6552D" w:rsidRPr="00FE1380">
        <w:rPr>
          <w:rFonts w:ascii="Times New Roman" w:eastAsiaTheme="minorEastAsia" w:hAnsi="Times New Roman" w:hint="eastAsia"/>
          <w:kern w:val="0"/>
          <w:sz w:val="24"/>
        </w:rPr>
        <w:t>）</w:t>
      </w:r>
      <w:r w:rsidR="002E5D7D">
        <w:rPr>
          <w:rFonts w:ascii="Times New Roman" w:eastAsiaTheme="minorEastAsia" w:hAnsi="Times New Roman" w:hint="eastAsia"/>
          <w:kern w:val="0"/>
          <w:sz w:val="24"/>
        </w:rPr>
        <w:t>及</w:t>
      </w:r>
      <w:r w:rsidR="002E5D7D" w:rsidRPr="00BA278F">
        <w:rPr>
          <w:rFonts w:ascii="Times New Roman" w:eastAsiaTheme="minorEastAsia" w:hAnsi="Times New Roman" w:hint="eastAsia"/>
          <w:kern w:val="0"/>
          <w:sz w:val="24"/>
        </w:rPr>
        <w:t>天津万里石建筑装饰工程有限公司</w:t>
      </w:r>
      <w:r w:rsidR="002E5D7D">
        <w:rPr>
          <w:rFonts w:ascii="Times New Roman" w:eastAsiaTheme="minorEastAsia" w:hAnsi="Times New Roman" w:hint="eastAsia"/>
          <w:kern w:val="0"/>
          <w:sz w:val="24"/>
        </w:rPr>
        <w:t>（持股</w:t>
      </w:r>
      <w:r w:rsidR="00C00A37">
        <w:rPr>
          <w:rFonts w:ascii="Times New Roman" w:eastAsiaTheme="minorEastAsia" w:hAnsi="Times New Roman" w:hint="eastAsia"/>
          <w:kern w:val="0"/>
          <w:sz w:val="24"/>
        </w:rPr>
        <w:t>67%</w:t>
      </w:r>
      <w:r w:rsidR="002E5D7D">
        <w:rPr>
          <w:rFonts w:ascii="Times New Roman" w:eastAsiaTheme="minorEastAsia" w:hAnsi="Times New Roman" w:hint="eastAsia"/>
          <w:kern w:val="0"/>
          <w:sz w:val="24"/>
        </w:rPr>
        <w:t>）</w:t>
      </w:r>
      <w:r w:rsidRPr="00FE1380">
        <w:rPr>
          <w:rFonts w:ascii="Times New Roman" w:eastAsiaTheme="minorEastAsia" w:hAnsi="Times New Roman" w:hint="eastAsia"/>
          <w:kern w:val="0"/>
          <w:sz w:val="24"/>
        </w:rPr>
        <w:t>的担保，虽然其他股东未提供担保，但不存在资</w:t>
      </w:r>
      <w:r w:rsidR="00B60235">
        <w:rPr>
          <w:rFonts w:ascii="Times New Roman" w:eastAsiaTheme="minorEastAsia" w:hAnsi="Times New Roman" w:hint="eastAsia"/>
          <w:kern w:val="0"/>
          <w:sz w:val="24"/>
        </w:rPr>
        <w:t>产</w:t>
      </w:r>
      <w:r w:rsidRPr="00FE1380">
        <w:rPr>
          <w:rFonts w:ascii="Times New Roman" w:eastAsiaTheme="minorEastAsia" w:hAnsi="Times New Roman" w:hint="eastAsia"/>
          <w:kern w:val="0"/>
          <w:sz w:val="24"/>
        </w:rPr>
        <w:t>转移或利益输送情况，不会损害上市公司及公司股东的利益，本</w:t>
      </w:r>
      <w:r>
        <w:rPr>
          <w:rFonts w:ascii="Times New Roman" w:eastAsiaTheme="minorEastAsia" w:hAnsi="Times New Roman" w:hint="eastAsia"/>
          <w:kern w:val="0"/>
          <w:sz w:val="24"/>
        </w:rPr>
        <w:t>次</w:t>
      </w:r>
      <w:r>
        <w:rPr>
          <w:rFonts w:ascii="Times New Roman" w:eastAsiaTheme="minorEastAsia" w:hAnsi="Times New Roman"/>
          <w:kern w:val="0"/>
          <w:sz w:val="24"/>
        </w:rPr>
        <w:t>担保事项及审议程序符合</w:t>
      </w:r>
      <w:r>
        <w:rPr>
          <w:rFonts w:ascii="Times New Roman" w:eastAsiaTheme="minorEastAsia" w:hAnsi="Times New Roman" w:hint="eastAsia"/>
          <w:kern w:val="0"/>
          <w:sz w:val="24"/>
        </w:rPr>
        <w:t>有关政策法规和公司章程的规定，符合公司业务发展的需要，同意公司为其担保并将上述担保事项提交股东大会审议。</w:t>
      </w:r>
    </w:p>
    <w:p w14:paraId="08544B4E"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五</w:t>
      </w:r>
      <w:r>
        <w:rPr>
          <w:rFonts w:ascii="Times New Roman" w:eastAsiaTheme="minorEastAsia" w:hAnsi="Times New Roman"/>
          <w:b/>
          <w:kern w:val="0"/>
          <w:sz w:val="24"/>
        </w:rPr>
        <w:t>、独立董事意见</w:t>
      </w:r>
    </w:p>
    <w:p w14:paraId="24D9A031" w14:textId="46521B23" w:rsidR="0056028A" w:rsidRDefault="00565BDB" w:rsidP="00BE4BA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独立董事对公司及</w:t>
      </w:r>
      <w:r w:rsidR="00BE4BA5">
        <w:rPr>
          <w:rFonts w:ascii="Times New Roman" w:eastAsiaTheme="minorEastAsia" w:hAnsi="Times New Roman" w:hint="eastAsia"/>
          <w:kern w:val="0"/>
          <w:sz w:val="24"/>
        </w:rPr>
        <w:t>下属</w:t>
      </w:r>
      <w:r>
        <w:rPr>
          <w:rFonts w:ascii="Times New Roman" w:eastAsiaTheme="minorEastAsia" w:hAnsi="Times New Roman"/>
          <w:kern w:val="0"/>
          <w:sz w:val="24"/>
        </w:rPr>
        <w:t>子公司</w:t>
      </w:r>
      <w:r>
        <w:rPr>
          <w:rFonts w:ascii="Times New Roman" w:eastAsiaTheme="minorEastAsia" w:hAnsi="Times New Roman" w:hint="eastAsia"/>
          <w:kern w:val="0"/>
          <w:sz w:val="24"/>
        </w:rPr>
        <w:t>提供对外</w:t>
      </w:r>
      <w:r>
        <w:rPr>
          <w:rFonts w:ascii="Times New Roman" w:eastAsiaTheme="minorEastAsia" w:hAnsi="Times New Roman"/>
          <w:kern w:val="0"/>
          <w:sz w:val="24"/>
        </w:rPr>
        <w:t>担保的相关议案进行了审议，认为</w:t>
      </w:r>
      <w:r w:rsidR="00BE4BA5">
        <w:rPr>
          <w:rFonts w:ascii="Times New Roman" w:eastAsiaTheme="minorEastAsia" w:hAnsi="Times New Roman" w:hint="eastAsia"/>
          <w:kern w:val="0"/>
          <w:sz w:val="24"/>
        </w:rPr>
        <w:t>公司及子公司提供对外担保</w:t>
      </w:r>
      <w:r w:rsidR="00E2056C">
        <w:rPr>
          <w:rFonts w:ascii="Times New Roman" w:eastAsiaTheme="minorEastAsia" w:hAnsi="Times New Roman"/>
          <w:kern w:val="0"/>
          <w:sz w:val="24"/>
        </w:rPr>
        <w:t>主要为公司及下属子公司经营所需，支持其业务发展，符合</w:t>
      </w:r>
      <w:r>
        <w:rPr>
          <w:rFonts w:ascii="Times New Roman" w:eastAsiaTheme="minorEastAsia" w:hAnsi="Times New Roman"/>
          <w:kern w:val="0"/>
          <w:sz w:val="24"/>
        </w:rPr>
        <w:t>公司和子公司的共同利益，公司能有效地控制和防范风险，不会对公司的正常运作造成不利影响，也不存在损害公司及股东特别是中小股东利益的情形。相关担保事项履行了必要的审批程序，符合中国证监会及深圳证券交易所的相关法律法规要求。综上所述，同意公司及</w:t>
      </w:r>
      <w:r w:rsidR="00BE4BA5">
        <w:rPr>
          <w:rFonts w:ascii="Times New Roman" w:eastAsiaTheme="minorEastAsia" w:hAnsi="Times New Roman" w:hint="eastAsia"/>
          <w:kern w:val="0"/>
          <w:sz w:val="24"/>
        </w:rPr>
        <w:t>子</w:t>
      </w:r>
      <w:r>
        <w:rPr>
          <w:rFonts w:ascii="Times New Roman" w:eastAsiaTheme="minorEastAsia" w:hAnsi="Times New Roman"/>
          <w:kern w:val="0"/>
          <w:sz w:val="24"/>
        </w:rPr>
        <w:t>公司</w:t>
      </w:r>
      <w:r w:rsidR="00BE4BA5">
        <w:rPr>
          <w:rFonts w:ascii="Times New Roman" w:eastAsiaTheme="minorEastAsia" w:hAnsi="Times New Roman" w:hint="eastAsia"/>
          <w:kern w:val="0"/>
          <w:sz w:val="24"/>
        </w:rPr>
        <w:t>提供对外担保事宜。</w:t>
      </w:r>
    </w:p>
    <w:p w14:paraId="4BE33BC3"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六</w:t>
      </w:r>
      <w:r>
        <w:rPr>
          <w:rFonts w:ascii="Times New Roman" w:eastAsiaTheme="minorEastAsia" w:hAnsi="Times New Roman"/>
          <w:b/>
          <w:kern w:val="0"/>
          <w:sz w:val="24"/>
        </w:rPr>
        <w:t>、累计对外担保数量及逾期担保的数量</w:t>
      </w:r>
    </w:p>
    <w:p w14:paraId="67787803" w14:textId="742A2721"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sidRPr="00FE1380">
        <w:rPr>
          <w:rFonts w:ascii="Times New Roman" w:eastAsiaTheme="minorEastAsia" w:hAnsi="Times New Roman"/>
          <w:kern w:val="0"/>
          <w:sz w:val="24"/>
        </w:rPr>
        <w:t>截止</w:t>
      </w:r>
      <w:r w:rsidR="00EC35E6" w:rsidRPr="00FE1380">
        <w:rPr>
          <w:rFonts w:ascii="Times New Roman" w:eastAsiaTheme="minorEastAsia" w:hAnsi="Times New Roman" w:hint="eastAsia"/>
          <w:kern w:val="0"/>
          <w:sz w:val="24"/>
        </w:rPr>
        <w:t>本公告日</w:t>
      </w:r>
      <w:r w:rsidRPr="00FE1380">
        <w:rPr>
          <w:rFonts w:ascii="Times New Roman" w:eastAsiaTheme="minorEastAsia" w:hAnsi="Times New Roman"/>
          <w:kern w:val="0"/>
          <w:sz w:val="24"/>
        </w:rPr>
        <w:t>，本公司及控股子公司的实际对外担保累计金额</w:t>
      </w:r>
      <w:r w:rsidRPr="00FC1682">
        <w:rPr>
          <w:rFonts w:ascii="Times New Roman" w:eastAsiaTheme="minorEastAsia" w:hAnsi="Times New Roman"/>
          <w:kern w:val="0"/>
          <w:sz w:val="24"/>
        </w:rPr>
        <w:t>为</w:t>
      </w:r>
      <w:r w:rsidR="00B12589">
        <w:rPr>
          <w:rFonts w:ascii="Times New Roman" w:eastAsiaTheme="minorEastAsia" w:hAnsi="Times New Roman"/>
          <w:kern w:val="0"/>
          <w:sz w:val="24"/>
        </w:rPr>
        <w:t>35,734.37</w:t>
      </w:r>
      <w:r w:rsidR="00583312" w:rsidRPr="00FC1682">
        <w:rPr>
          <w:rFonts w:ascii="Times New Roman" w:eastAsiaTheme="minorEastAsia" w:hAnsi="Times New Roman"/>
          <w:kern w:val="0"/>
          <w:sz w:val="24"/>
        </w:rPr>
        <w:t>万</w:t>
      </w:r>
      <w:r w:rsidRPr="00FC1682">
        <w:rPr>
          <w:rFonts w:ascii="Times New Roman" w:eastAsiaTheme="minorEastAsia" w:hAnsi="Times New Roman"/>
          <w:kern w:val="0"/>
          <w:sz w:val="24"/>
        </w:rPr>
        <w:t>元</w:t>
      </w:r>
      <w:r w:rsidRPr="00FE1380">
        <w:rPr>
          <w:rFonts w:ascii="Times New Roman" w:eastAsiaTheme="minorEastAsia" w:hAnsi="Times New Roman"/>
          <w:kern w:val="0"/>
          <w:sz w:val="24"/>
        </w:rPr>
        <w:t>（不含本次授权的担保额度），占本公司最近一期经审计归属于母公司所有者权</w:t>
      </w:r>
      <w:r w:rsidRPr="007651F3">
        <w:rPr>
          <w:rFonts w:ascii="Times New Roman" w:eastAsiaTheme="minorEastAsia" w:hAnsi="Times New Roman"/>
          <w:kern w:val="0"/>
          <w:sz w:val="24"/>
        </w:rPr>
        <w:t>益的</w:t>
      </w:r>
      <w:r w:rsidR="00B12589">
        <w:rPr>
          <w:rFonts w:ascii="Times New Roman" w:eastAsiaTheme="minorEastAsia" w:hAnsi="Times New Roman" w:hint="eastAsia"/>
          <w:kern w:val="0"/>
          <w:sz w:val="24"/>
        </w:rPr>
        <w:t>5</w:t>
      </w:r>
      <w:r w:rsidR="00E671BC">
        <w:rPr>
          <w:rFonts w:ascii="Times New Roman" w:eastAsiaTheme="minorEastAsia" w:hAnsi="Times New Roman"/>
          <w:kern w:val="0"/>
          <w:sz w:val="24"/>
        </w:rPr>
        <w:t>9.59</w:t>
      </w:r>
      <w:r w:rsidR="0034362E" w:rsidRPr="00FC1682">
        <w:rPr>
          <w:rFonts w:ascii="Times New Roman" w:eastAsiaTheme="minorEastAsia" w:hAnsi="Times New Roman"/>
          <w:kern w:val="0"/>
          <w:sz w:val="24"/>
        </w:rPr>
        <w:t>%</w:t>
      </w:r>
      <w:r w:rsidRPr="007651F3">
        <w:rPr>
          <w:rFonts w:ascii="Times New Roman" w:eastAsiaTheme="minorEastAsia" w:hAnsi="Times New Roman"/>
          <w:kern w:val="0"/>
          <w:sz w:val="24"/>
        </w:rPr>
        <w:t>。无逾期担保，无涉及诉讼的担保，未因担保被判决败诉而承担损失。</w:t>
      </w:r>
    </w:p>
    <w:p w14:paraId="13A0F292"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七</w:t>
      </w:r>
      <w:r>
        <w:rPr>
          <w:rFonts w:ascii="Times New Roman" w:eastAsiaTheme="minorEastAsia" w:hAnsi="Times New Roman"/>
          <w:b/>
          <w:kern w:val="0"/>
          <w:sz w:val="24"/>
        </w:rPr>
        <w:t>、备查文件</w:t>
      </w:r>
    </w:p>
    <w:p w14:paraId="20867899"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1</w:t>
      </w:r>
      <w:r>
        <w:rPr>
          <w:rFonts w:ascii="Times New Roman" w:eastAsiaTheme="minorEastAsia" w:hAnsi="Times New Roman"/>
          <w:kern w:val="0"/>
          <w:sz w:val="24"/>
        </w:rPr>
        <w:t>、经与会董事签字并加盖董事会印章的董事会决议；</w:t>
      </w:r>
    </w:p>
    <w:p w14:paraId="61CD49D7" w14:textId="6E3EE64A"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2</w:t>
      </w:r>
      <w:r>
        <w:rPr>
          <w:rFonts w:ascii="Times New Roman" w:eastAsiaTheme="minorEastAsia" w:hAnsi="Times New Roman"/>
          <w:kern w:val="0"/>
          <w:sz w:val="24"/>
        </w:rPr>
        <w:t>、</w:t>
      </w:r>
      <w:r w:rsidR="00BB7710" w:rsidRPr="00D83AF9">
        <w:rPr>
          <w:rFonts w:hint="eastAsia"/>
          <w:kern w:val="0"/>
          <w:sz w:val="24"/>
        </w:rPr>
        <w:t>独立董事关于第</w:t>
      </w:r>
      <w:r w:rsidR="00F42469">
        <w:rPr>
          <w:rFonts w:hint="eastAsia"/>
          <w:kern w:val="0"/>
          <w:sz w:val="24"/>
        </w:rPr>
        <w:t>四</w:t>
      </w:r>
      <w:r w:rsidR="00BB7710" w:rsidRPr="00D83AF9">
        <w:rPr>
          <w:rFonts w:hint="eastAsia"/>
          <w:kern w:val="0"/>
          <w:sz w:val="24"/>
        </w:rPr>
        <w:t>届董事会第</w:t>
      </w:r>
      <w:r w:rsidR="00361B87">
        <w:rPr>
          <w:rFonts w:hint="eastAsia"/>
          <w:kern w:val="0"/>
          <w:sz w:val="24"/>
        </w:rPr>
        <w:t>四十</w:t>
      </w:r>
      <w:r w:rsidR="00BB7710" w:rsidRPr="00D83AF9">
        <w:rPr>
          <w:rFonts w:hint="eastAsia"/>
          <w:kern w:val="0"/>
          <w:sz w:val="24"/>
        </w:rPr>
        <w:t>次会议相关事项的独立意见</w:t>
      </w:r>
      <w:r>
        <w:rPr>
          <w:rFonts w:ascii="Times New Roman" w:eastAsiaTheme="minorEastAsia" w:hAnsi="Times New Roman"/>
          <w:kern w:val="0"/>
          <w:sz w:val="24"/>
        </w:rPr>
        <w:t>。</w:t>
      </w:r>
    </w:p>
    <w:p w14:paraId="68F15F99" w14:textId="3F48902B" w:rsidR="0056028A" w:rsidRPr="00C20E7D" w:rsidRDefault="00565BDB" w:rsidP="00C20E7D">
      <w:pPr>
        <w:spacing w:beforeLines="50" w:before="156" w:line="480" w:lineRule="exact"/>
        <w:ind w:firstLineChars="200" w:firstLine="480"/>
        <w:jc w:val="left"/>
        <w:rPr>
          <w:rFonts w:ascii="Times New Roman" w:eastAsiaTheme="minorEastAsia" w:hAnsi="Times New Roman"/>
          <w:kern w:val="0"/>
          <w:sz w:val="24"/>
        </w:rPr>
      </w:pPr>
      <w:r>
        <w:rPr>
          <w:rFonts w:ascii="Times New Roman" w:eastAsiaTheme="minorEastAsia" w:hAnsi="Times New Roman"/>
          <w:kern w:val="0"/>
          <w:sz w:val="24"/>
        </w:rPr>
        <w:t>特此公告。</w:t>
      </w:r>
    </w:p>
    <w:p w14:paraId="0EED56F0" w14:textId="77777777" w:rsidR="0056028A" w:rsidRDefault="00565BDB">
      <w:pPr>
        <w:pStyle w:val="Default"/>
        <w:spacing w:line="480" w:lineRule="exact"/>
        <w:ind w:firstLineChars="200" w:firstLine="480"/>
        <w:jc w:val="right"/>
        <w:rPr>
          <w:rFonts w:ascii="宋体" w:eastAsia="宋体" w:hAnsi="宋体"/>
        </w:rPr>
      </w:pPr>
      <w:r>
        <w:rPr>
          <w:rFonts w:ascii="宋体" w:eastAsia="宋体" w:hAnsi="宋体" w:hint="eastAsia"/>
        </w:rPr>
        <w:t>厦门万里石股份有限公司董事会</w:t>
      </w:r>
    </w:p>
    <w:p w14:paraId="422CED4F" w14:textId="502A384A" w:rsidR="0056028A" w:rsidRDefault="00565BDB">
      <w:pPr>
        <w:pStyle w:val="Default"/>
        <w:spacing w:line="480" w:lineRule="exact"/>
        <w:ind w:firstLineChars="200" w:firstLine="480"/>
        <w:jc w:val="right"/>
        <w:rPr>
          <w:rFonts w:ascii="宋体" w:eastAsia="宋体" w:hAnsi="宋体"/>
        </w:rPr>
      </w:pPr>
      <w:r>
        <w:rPr>
          <w:rFonts w:ascii="宋体" w:eastAsia="宋体" w:hAnsi="宋体" w:hint="eastAsia"/>
        </w:rPr>
        <w:t>20</w:t>
      </w:r>
      <w:r w:rsidR="00F42469">
        <w:rPr>
          <w:rFonts w:ascii="宋体" w:eastAsia="宋体" w:hAnsi="宋体"/>
        </w:rPr>
        <w:t>2</w:t>
      </w:r>
      <w:r w:rsidR="00361B87">
        <w:rPr>
          <w:rFonts w:ascii="宋体" w:eastAsia="宋体" w:hAnsi="宋体"/>
        </w:rPr>
        <w:t>3</w:t>
      </w:r>
      <w:r>
        <w:rPr>
          <w:rFonts w:ascii="宋体" w:eastAsia="宋体" w:hAnsi="宋体" w:hint="eastAsia"/>
        </w:rPr>
        <w:t>年</w:t>
      </w:r>
      <w:r w:rsidR="00C5475C">
        <w:rPr>
          <w:rFonts w:ascii="宋体" w:eastAsia="宋体" w:hAnsi="宋体"/>
        </w:rPr>
        <w:t>2</w:t>
      </w:r>
      <w:r>
        <w:rPr>
          <w:rFonts w:ascii="宋体" w:eastAsia="宋体" w:hAnsi="宋体" w:hint="eastAsia"/>
        </w:rPr>
        <w:t>月</w:t>
      </w:r>
      <w:r w:rsidR="0087216D">
        <w:rPr>
          <w:rFonts w:ascii="宋体" w:eastAsia="宋体" w:hAnsi="宋体"/>
        </w:rPr>
        <w:t>1</w:t>
      </w:r>
      <w:r w:rsidR="00217F55">
        <w:rPr>
          <w:rFonts w:ascii="宋体" w:eastAsia="宋体" w:hAnsi="宋体"/>
        </w:rPr>
        <w:t>6</w:t>
      </w:r>
      <w:r>
        <w:rPr>
          <w:rFonts w:ascii="宋体" w:eastAsia="宋体" w:hAnsi="宋体" w:hint="eastAsia"/>
        </w:rPr>
        <w:t>日</w:t>
      </w:r>
    </w:p>
    <w:p w14:paraId="5098CB69" w14:textId="77777777" w:rsidR="0056028A" w:rsidRDefault="0056028A"/>
    <w:sectPr w:rsidR="0056028A" w:rsidSect="00B1754D">
      <w:pgSz w:w="11906" w:h="16838"/>
      <w:pgMar w:top="1560" w:right="175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7C27" w14:textId="77777777" w:rsidR="00996B1E" w:rsidRDefault="00996B1E" w:rsidP="00BC6506">
      <w:r>
        <w:separator/>
      </w:r>
    </w:p>
  </w:endnote>
  <w:endnote w:type="continuationSeparator" w:id="0">
    <w:p w14:paraId="6360A5F3" w14:textId="77777777" w:rsidR="00996B1E" w:rsidRDefault="00996B1E" w:rsidP="00BC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C0623" w14:textId="77777777" w:rsidR="00996B1E" w:rsidRDefault="00996B1E" w:rsidP="00BC6506">
      <w:r>
        <w:separator/>
      </w:r>
    </w:p>
  </w:footnote>
  <w:footnote w:type="continuationSeparator" w:id="0">
    <w:p w14:paraId="1ADD919B" w14:textId="77777777" w:rsidR="00996B1E" w:rsidRDefault="00996B1E" w:rsidP="00BC6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87D73"/>
    <w:multiLevelType w:val="hybridMultilevel"/>
    <w:tmpl w:val="FAA63922"/>
    <w:lvl w:ilvl="0" w:tplc="255A4C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B7"/>
    <w:rsid w:val="000135CB"/>
    <w:rsid w:val="0001440C"/>
    <w:rsid w:val="000226A7"/>
    <w:rsid w:val="00033BED"/>
    <w:rsid w:val="00035243"/>
    <w:rsid w:val="00053F7F"/>
    <w:rsid w:val="00060C28"/>
    <w:rsid w:val="00065847"/>
    <w:rsid w:val="00070052"/>
    <w:rsid w:val="00075DB8"/>
    <w:rsid w:val="000928F9"/>
    <w:rsid w:val="000A55AA"/>
    <w:rsid w:val="000B067C"/>
    <w:rsid w:val="000B10F5"/>
    <w:rsid w:val="000B488E"/>
    <w:rsid w:val="000C74EF"/>
    <w:rsid w:val="000D2360"/>
    <w:rsid w:val="000D496B"/>
    <w:rsid w:val="000E4F1D"/>
    <w:rsid w:val="000F7502"/>
    <w:rsid w:val="000F7FEF"/>
    <w:rsid w:val="00114494"/>
    <w:rsid w:val="001245D9"/>
    <w:rsid w:val="001256D0"/>
    <w:rsid w:val="00127E8F"/>
    <w:rsid w:val="001306FD"/>
    <w:rsid w:val="00133186"/>
    <w:rsid w:val="001433D0"/>
    <w:rsid w:val="00147B0D"/>
    <w:rsid w:val="001601FE"/>
    <w:rsid w:val="00176C9D"/>
    <w:rsid w:val="001818CA"/>
    <w:rsid w:val="00185966"/>
    <w:rsid w:val="0018735D"/>
    <w:rsid w:val="001B320E"/>
    <w:rsid w:val="001B73BC"/>
    <w:rsid w:val="001C1938"/>
    <w:rsid w:val="001C409E"/>
    <w:rsid w:val="001C6194"/>
    <w:rsid w:val="001C66EA"/>
    <w:rsid w:val="001C7CAC"/>
    <w:rsid w:val="001D2BBF"/>
    <w:rsid w:val="001D3947"/>
    <w:rsid w:val="001D70CB"/>
    <w:rsid w:val="001E4FD3"/>
    <w:rsid w:val="001F02C0"/>
    <w:rsid w:val="00200568"/>
    <w:rsid w:val="00203356"/>
    <w:rsid w:val="002134D4"/>
    <w:rsid w:val="00217F55"/>
    <w:rsid w:val="002230F3"/>
    <w:rsid w:val="00223940"/>
    <w:rsid w:val="0022488E"/>
    <w:rsid w:val="0022708F"/>
    <w:rsid w:val="002334F8"/>
    <w:rsid w:val="002408CB"/>
    <w:rsid w:val="002454D1"/>
    <w:rsid w:val="00252287"/>
    <w:rsid w:val="002701C3"/>
    <w:rsid w:val="00284FB9"/>
    <w:rsid w:val="00287364"/>
    <w:rsid w:val="002A5C38"/>
    <w:rsid w:val="002A70D2"/>
    <w:rsid w:val="002B27F1"/>
    <w:rsid w:val="002B3914"/>
    <w:rsid w:val="002C2445"/>
    <w:rsid w:val="002C2B50"/>
    <w:rsid w:val="002E0410"/>
    <w:rsid w:val="002E04E1"/>
    <w:rsid w:val="002E38B3"/>
    <w:rsid w:val="002E5D7D"/>
    <w:rsid w:val="002F2EF2"/>
    <w:rsid w:val="002F4870"/>
    <w:rsid w:val="002F50FD"/>
    <w:rsid w:val="00303979"/>
    <w:rsid w:val="00310866"/>
    <w:rsid w:val="00321F4C"/>
    <w:rsid w:val="00333942"/>
    <w:rsid w:val="00334D3A"/>
    <w:rsid w:val="0033503C"/>
    <w:rsid w:val="0034362E"/>
    <w:rsid w:val="00352A8F"/>
    <w:rsid w:val="00352B39"/>
    <w:rsid w:val="003578F7"/>
    <w:rsid w:val="00360430"/>
    <w:rsid w:val="00361B87"/>
    <w:rsid w:val="0036492B"/>
    <w:rsid w:val="00365419"/>
    <w:rsid w:val="0036792E"/>
    <w:rsid w:val="00381454"/>
    <w:rsid w:val="0038527B"/>
    <w:rsid w:val="00395166"/>
    <w:rsid w:val="003E6CED"/>
    <w:rsid w:val="003F101E"/>
    <w:rsid w:val="003F1AA5"/>
    <w:rsid w:val="003F280E"/>
    <w:rsid w:val="003F5861"/>
    <w:rsid w:val="00403E29"/>
    <w:rsid w:val="0040626F"/>
    <w:rsid w:val="00406D87"/>
    <w:rsid w:val="00407F62"/>
    <w:rsid w:val="00416299"/>
    <w:rsid w:val="0041657F"/>
    <w:rsid w:val="0042100B"/>
    <w:rsid w:val="004224D6"/>
    <w:rsid w:val="00422E06"/>
    <w:rsid w:val="004471AA"/>
    <w:rsid w:val="004573CC"/>
    <w:rsid w:val="00461A7A"/>
    <w:rsid w:val="00463854"/>
    <w:rsid w:val="00491A2F"/>
    <w:rsid w:val="00491F62"/>
    <w:rsid w:val="00492138"/>
    <w:rsid w:val="00495B97"/>
    <w:rsid w:val="0049617D"/>
    <w:rsid w:val="004A35D4"/>
    <w:rsid w:val="004A4B21"/>
    <w:rsid w:val="004B61D5"/>
    <w:rsid w:val="004C06C6"/>
    <w:rsid w:val="004C34A2"/>
    <w:rsid w:val="004D1F01"/>
    <w:rsid w:val="004E616A"/>
    <w:rsid w:val="004E68CC"/>
    <w:rsid w:val="004F1126"/>
    <w:rsid w:val="004F3A47"/>
    <w:rsid w:val="004F71A1"/>
    <w:rsid w:val="0050136A"/>
    <w:rsid w:val="00502552"/>
    <w:rsid w:val="00506AEA"/>
    <w:rsid w:val="00512A23"/>
    <w:rsid w:val="005136B2"/>
    <w:rsid w:val="00516915"/>
    <w:rsid w:val="005173CF"/>
    <w:rsid w:val="00517C4A"/>
    <w:rsid w:val="00521161"/>
    <w:rsid w:val="00530EE5"/>
    <w:rsid w:val="00541444"/>
    <w:rsid w:val="00541B27"/>
    <w:rsid w:val="005453E3"/>
    <w:rsid w:val="00554885"/>
    <w:rsid w:val="0056028A"/>
    <w:rsid w:val="005636CB"/>
    <w:rsid w:val="00564C0B"/>
    <w:rsid w:val="00565BDB"/>
    <w:rsid w:val="00570656"/>
    <w:rsid w:val="00571515"/>
    <w:rsid w:val="005756F8"/>
    <w:rsid w:val="0058147B"/>
    <w:rsid w:val="00583312"/>
    <w:rsid w:val="00583D7B"/>
    <w:rsid w:val="00584258"/>
    <w:rsid w:val="005851F1"/>
    <w:rsid w:val="005960A3"/>
    <w:rsid w:val="005A621B"/>
    <w:rsid w:val="005B25CD"/>
    <w:rsid w:val="005C4D3F"/>
    <w:rsid w:val="005C7C24"/>
    <w:rsid w:val="005E04CF"/>
    <w:rsid w:val="005E1305"/>
    <w:rsid w:val="005E6653"/>
    <w:rsid w:val="005E72DD"/>
    <w:rsid w:val="005F3498"/>
    <w:rsid w:val="005F6816"/>
    <w:rsid w:val="00603C11"/>
    <w:rsid w:val="0060511A"/>
    <w:rsid w:val="0061010C"/>
    <w:rsid w:val="00614207"/>
    <w:rsid w:val="00620396"/>
    <w:rsid w:val="00644A9F"/>
    <w:rsid w:val="00644D4E"/>
    <w:rsid w:val="00645B87"/>
    <w:rsid w:val="00646457"/>
    <w:rsid w:val="0065675B"/>
    <w:rsid w:val="00664D70"/>
    <w:rsid w:val="00675901"/>
    <w:rsid w:val="00675E85"/>
    <w:rsid w:val="00683C9D"/>
    <w:rsid w:val="00697BE0"/>
    <w:rsid w:val="006A5995"/>
    <w:rsid w:val="006A5BC3"/>
    <w:rsid w:val="006C247D"/>
    <w:rsid w:val="006C4A2E"/>
    <w:rsid w:val="006C7629"/>
    <w:rsid w:val="006D0C90"/>
    <w:rsid w:val="006D3ABE"/>
    <w:rsid w:val="006D47EF"/>
    <w:rsid w:val="006E0C5B"/>
    <w:rsid w:val="006E3189"/>
    <w:rsid w:val="006E71E0"/>
    <w:rsid w:val="00701435"/>
    <w:rsid w:val="00704467"/>
    <w:rsid w:val="00704730"/>
    <w:rsid w:val="00715C70"/>
    <w:rsid w:val="00723967"/>
    <w:rsid w:val="00726136"/>
    <w:rsid w:val="007265C6"/>
    <w:rsid w:val="007313F3"/>
    <w:rsid w:val="00733FB2"/>
    <w:rsid w:val="00734E85"/>
    <w:rsid w:val="00735774"/>
    <w:rsid w:val="00741CA1"/>
    <w:rsid w:val="00750098"/>
    <w:rsid w:val="0075036B"/>
    <w:rsid w:val="00753349"/>
    <w:rsid w:val="0076488C"/>
    <w:rsid w:val="007651F3"/>
    <w:rsid w:val="007715B2"/>
    <w:rsid w:val="007A6725"/>
    <w:rsid w:val="007B2E20"/>
    <w:rsid w:val="007C6ABB"/>
    <w:rsid w:val="007F50F2"/>
    <w:rsid w:val="00803B57"/>
    <w:rsid w:val="00820D9C"/>
    <w:rsid w:val="00831361"/>
    <w:rsid w:val="00847899"/>
    <w:rsid w:val="00851CB7"/>
    <w:rsid w:val="00866C06"/>
    <w:rsid w:val="00871957"/>
    <w:rsid w:val="0087216D"/>
    <w:rsid w:val="00886928"/>
    <w:rsid w:val="008918DB"/>
    <w:rsid w:val="0089219F"/>
    <w:rsid w:val="008A037D"/>
    <w:rsid w:val="008A236C"/>
    <w:rsid w:val="008B4108"/>
    <w:rsid w:val="008C77C4"/>
    <w:rsid w:val="008E2EEA"/>
    <w:rsid w:val="008E66E1"/>
    <w:rsid w:val="00907477"/>
    <w:rsid w:val="0091297E"/>
    <w:rsid w:val="009139BA"/>
    <w:rsid w:val="00916563"/>
    <w:rsid w:val="0092272F"/>
    <w:rsid w:val="00922C23"/>
    <w:rsid w:val="009243EB"/>
    <w:rsid w:val="00932200"/>
    <w:rsid w:val="00962780"/>
    <w:rsid w:val="00964B1F"/>
    <w:rsid w:val="00973A02"/>
    <w:rsid w:val="00990726"/>
    <w:rsid w:val="0099346B"/>
    <w:rsid w:val="00993534"/>
    <w:rsid w:val="00996B1E"/>
    <w:rsid w:val="009A2365"/>
    <w:rsid w:val="009A357C"/>
    <w:rsid w:val="009A3FC9"/>
    <w:rsid w:val="009B6FD9"/>
    <w:rsid w:val="009B7DA4"/>
    <w:rsid w:val="009D7A29"/>
    <w:rsid w:val="009E0178"/>
    <w:rsid w:val="009E529F"/>
    <w:rsid w:val="009E67EA"/>
    <w:rsid w:val="009F79E5"/>
    <w:rsid w:val="00A021EB"/>
    <w:rsid w:val="00A1237F"/>
    <w:rsid w:val="00A215F2"/>
    <w:rsid w:val="00A2574E"/>
    <w:rsid w:val="00A3322B"/>
    <w:rsid w:val="00A35120"/>
    <w:rsid w:val="00A43CC6"/>
    <w:rsid w:val="00A51C88"/>
    <w:rsid w:val="00A5271C"/>
    <w:rsid w:val="00A64BC4"/>
    <w:rsid w:val="00A72880"/>
    <w:rsid w:val="00A75934"/>
    <w:rsid w:val="00A77863"/>
    <w:rsid w:val="00A85703"/>
    <w:rsid w:val="00A86DB1"/>
    <w:rsid w:val="00A949BE"/>
    <w:rsid w:val="00AA06DE"/>
    <w:rsid w:val="00AA1411"/>
    <w:rsid w:val="00AA28B1"/>
    <w:rsid w:val="00AA4B99"/>
    <w:rsid w:val="00AC0368"/>
    <w:rsid w:val="00AC7845"/>
    <w:rsid w:val="00AE0FA5"/>
    <w:rsid w:val="00AE3A8E"/>
    <w:rsid w:val="00AE3DE3"/>
    <w:rsid w:val="00AF0710"/>
    <w:rsid w:val="00B022FA"/>
    <w:rsid w:val="00B065B1"/>
    <w:rsid w:val="00B12589"/>
    <w:rsid w:val="00B16593"/>
    <w:rsid w:val="00B1754D"/>
    <w:rsid w:val="00B265B7"/>
    <w:rsid w:val="00B27CE4"/>
    <w:rsid w:val="00B34729"/>
    <w:rsid w:val="00B60235"/>
    <w:rsid w:val="00B6209E"/>
    <w:rsid w:val="00B6552D"/>
    <w:rsid w:val="00B67CF4"/>
    <w:rsid w:val="00B85502"/>
    <w:rsid w:val="00B85CDC"/>
    <w:rsid w:val="00BA00BC"/>
    <w:rsid w:val="00BA278F"/>
    <w:rsid w:val="00BA51F5"/>
    <w:rsid w:val="00BB6099"/>
    <w:rsid w:val="00BB76AB"/>
    <w:rsid w:val="00BB7710"/>
    <w:rsid w:val="00BC6506"/>
    <w:rsid w:val="00BC7EE9"/>
    <w:rsid w:val="00BD1049"/>
    <w:rsid w:val="00BD2C3C"/>
    <w:rsid w:val="00BD3A2D"/>
    <w:rsid w:val="00BE0428"/>
    <w:rsid w:val="00BE106C"/>
    <w:rsid w:val="00BE1B7B"/>
    <w:rsid w:val="00BE4BA5"/>
    <w:rsid w:val="00BF28BA"/>
    <w:rsid w:val="00BF7258"/>
    <w:rsid w:val="00C0066B"/>
    <w:rsid w:val="00C00A37"/>
    <w:rsid w:val="00C02CEE"/>
    <w:rsid w:val="00C02EC4"/>
    <w:rsid w:val="00C10D56"/>
    <w:rsid w:val="00C15F3C"/>
    <w:rsid w:val="00C20E58"/>
    <w:rsid w:val="00C20E7D"/>
    <w:rsid w:val="00C250BB"/>
    <w:rsid w:val="00C31E84"/>
    <w:rsid w:val="00C33DAA"/>
    <w:rsid w:val="00C36B9C"/>
    <w:rsid w:val="00C370DD"/>
    <w:rsid w:val="00C427BB"/>
    <w:rsid w:val="00C428FD"/>
    <w:rsid w:val="00C456E1"/>
    <w:rsid w:val="00C51367"/>
    <w:rsid w:val="00C5475C"/>
    <w:rsid w:val="00C614FE"/>
    <w:rsid w:val="00C802B7"/>
    <w:rsid w:val="00C85DED"/>
    <w:rsid w:val="00CA0552"/>
    <w:rsid w:val="00CA373F"/>
    <w:rsid w:val="00CB20CC"/>
    <w:rsid w:val="00CB290A"/>
    <w:rsid w:val="00CB44CC"/>
    <w:rsid w:val="00CB58A4"/>
    <w:rsid w:val="00CC37AE"/>
    <w:rsid w:val="00CF138F"/>
    <w:rsid w:val="00CF55AE"/>
    <w:rsid w:val="00CF79DB"/>
    <w:rsid w:val="00D027E7"/>
    <w:rsid w:val="00D059A1"/>
    <w:rsid w:val="00D107B5"/>
    <w:rsid w:val="00D369AA"/>
    <w:rsid w:val="00D416F3"/>
    <w:rsid w:val="00D42484"/>
    <w:rsid w:val="00D6420D"/>
    <w:rsid w:val="00D8259A"/>
    <w:rsid w:val="00D86F9E"/>
    <w:rsid w:val="00D877A1"/>
    <w:rsid w:val="00D95BE3"/>
    <w:rsid w:val="00D975C8"/>
    <w:rsid w:val="00DA110C"/>
    <w:rsid w:val="00DA2109"/>
    <w:rsid w:val="00DB20D3"/>
    <w:rsid w:val="00DB4DC1"/>
    <w:rsid w:val="00DB776F"/>
    <w:rsid w:val="00DC287F"/>
    <w:rsid w:val="00DC77F6"/>
    <w:rsid w:val="00DD1F01"/>
    <w:rsid w:val="00E02BC0"/>
    <w:rsid w:val="00E07FF1"/>
    <w:rsid w:val="00E100B2"/>
    <w:rsid w:val="00E2056C"/>
    <w:rsid w:val="00E25129"/>
    <w:rsid w:val="00E330A5"/>
    <w:rsid w:val="00E40149"/>
    <w:rsid w:val="00E521A8"/>
    <w:rsid w:val="00E663E0"/>
    <w:rsid w:val="00E671BC"/>
    <w:rsid w:val="00E754E6"/>
    <w:rsid w:val="00E76107"/>
    <w:rsid w:val="00E921D6"/>
    <w:rsid w:val="00E92F42"/>
    <w:rsid w:val="00EA216A"/>
    <w:rsid w:val="00EA4F13"/>
    <w:rsid w:val="00EA54C9"/>
    <w:rsid w:val="00EB265C"/>
    <w:rsid w:val="00EB4383"/>
    <w:rsid w:val="00EB5869"/>
    <w:rsid w:val="00EC35E6"/>
    <w:rsid w:val="00EC4186"/>
    <w:rsid w:val="00ED6DB1"/>
    <w:rsid w:val="00EE32C5"/>
    <w:rsid w:val="00EE67C4"/>
    <w:rsid w:val="00F31BFA"/>
    <w:rsid w:val="00F42469"/>
    <w:rsid w:val="00F4441C"/>
    <w:rsid w:val="00F46088"/>
    <w:rsid w:val="00F478F4"/>
    <w:rsid w:val="00F513E8"/>
    <w:rsid w:val="00F57F25"/>
    <w:rsid w:val="00F638B4"/>
    <w:rsid w:val="00F700C2"/>
    <w:rsid w:val="00F72A5F"/>
    <w:rsid w:val="00F8420E"/>
    <w:rsid w:val="00F97E2D"/>
    <w:rsid w:val="00FA193E"/>
    <w:rsid w:val="00FA7836"/>
    <w:rsid w:val="00FB4177"/>
    <w:rsid w:val="00FB7090"/>
    <w:rsid w:val="00FC1682"/>
    <w:rsid w:val="00FD4EA1"/>
    <w:rsid w:val="00FD5FE1"/>
    <w:rsid w:val="00FD655B"/>
    <w:rsid w:val="00FE1380"/>
    <w:rsid w:val="00FE1D0F"/>
    <w:rsid w:val="00FE1EDC"/>
    <w:rsid w:val="00FE6B2C"/>
    <w:rsid w:val="00FF3733"/>
    <w:rsid w:val="22150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15CEF9"/>
  <w15:docId w15:val="{4FD6BB90-7B39-4CB8-93BA-1897B345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CF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1">
    <w:name w:val="批注框文本 Char"/>
    <w:basedOn w:val="a0"/>
    <w:link w:val="a5"/>
    <w:uiPriority w:val="99"/>
    <w:semiHidden/>
    <w:rPr>
      <w:rFonts w:ascii="Calibri" w:eastAsia="宋体" w:hAnsi="Calibri" w:cs="Times New Roman"/>
      <w:sz w:val="18"/>
      <w:szCs w:val="18"/>
    </w:rPr>
  </w:style>
  <w:style w:type="table" w:styleId="a9">
    <w:name w:val="Table Grid"/>
    <w:basedOn w:val="a1"/>
    <w:uiPriority w:val="59"/>
    <w:unhideWhenUsed/>
    <w:rsid w:val="0072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59"/>
    <w:unhideWhenUsed/>
    <w:rsid w:val="004C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9"/>
    <w:uiPriority w:val="59"/>
    <w:unhideWhenUsed/>
    <w:rsid w:val="00FB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9E67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487">
      <w:bodyDiv w:val="1"/>
      <w:marLeft w:val="0"/>
      <w:marRight w:val="0"/>
      <w:marTop w:val="0"/>
      <w:marBottom w:val="0"/>
      <w:divBdr>
        <w:top w:val="none" w:sz="0" w:space="0" w:color="auto"/>
        <w:left w:val="none" w:sz="0" w:space="0" w:color="auto"/>
        <w:bottom w:val="none" w:sz="0" w:space="0" w:color="auto"/>
        <w:right w:val="none" w:sz="0" w:space="0" w:color="auto"/>
      </w:divBdr>
    </w:div>
    <w:div w:id="374232228">
      <w:bodyDiv w:val="1"/>
      <w:marLeft w:val="0"/>
      <w:marRight w:val="0"/>
      <w:marTop w:val="0"/>
      <w:marBottom w:val="0"/>
      <w:divBdr>
        <w:top w:val="none" w:sz="0" w:space="0" w:color="auto"/>
        <w:left w:val="none" w:sz="0" w:space="0" w:color="auto"/>
        <w:bottom w:val="none" w:sz="0" w:space="0" w:color="auto"/>
        <w:right w:val="none" w:sz="0" w:space="0" w:color="auto"/>
      </w:divBdr>
    </w:div>
    <w:div w:id="968323424">
      <w:bodyDiv w:val="1"/>
      <w:marLeft w:val="0"/>
      <w:marRight w:val="0"/>
      <w:marTop w:val="0"/>
      <w:marBottom w:val="0"/>
      <w:divBdr>
        <w:top w:val="none" w:sz="0" w:space="0" w:color="auto"/>
        <w:left w:val="none" w:sz="0" w:space="0" w:color="auto"/>
        <w:bottom w:val="none" w:sz="0" w:space="0" w:color="auto"/>
        <w:right w:val="none" w:sz="0" w:space="0" w:color="auto"/>
      </w:divBdr>
    </w:div>
    <w:div w:id="1109202540">
      <w:bodyDiv w:val="1"/>
      <w:marLeft w:val="0"/>
      <w:marRight w:val="0"/>
      <w:marTop w:val="0"/>
      <w:marBottom w:val="0"/>
      <w:divBdr>
        <w:top w:val="none" w:sz="0" w:space="0" w:color="auto"/>
        <w:left w:val="none" w:sz="0" w:space="0" w:color="auto"/>
        <w:bottom w:val="none" w:sz="0" w:space="0" w:color="auto"/>
        <w:right w:val="none" w:sz="0" w:space="0" w:color="auto"/>
      </w:divBdr>
    </w:div>
    <w:div w:id="1165167270">
      <w:bodyDiv w:val="1"/>
      <w:marLeft w:val="0"/>
      <w:marRight w:val="0"/>
      <w:marTop w:val="0"/>
      <w:marBottom w:val="0"/>
      <w:divBdr>
        <w:top w:val="none" w:sz="0" w:space="0" w:color="auto"/>
        <w:left w:val="none" w:sz="0" w:space="0" w:color="auto"/>
        <w:bottom w:val="none" w:sz="0" w:space="0" w:color="auto"/>
        <w:right w:val="none" w:sz="0" w:space="0" w:color="auto"/>
      </w:divBdr>
    </w:div>
    <w:div w:id="1202859739">
      <w:bodyDiv w:val="1"/>
      <w:marLeft w:val="0"/>
      <w:marRight w:val="0"/>
      <w:marTop w:val="0"/>
      <w:marBottom w:val="0"/>
      <w:divBdr>
        <w:top w:val="none" w:sz="0" w:space="0" w:color="auto"/>
        <w:left w:val="none" w:sz="0" w:space="0" w:color="auto"/>
        <w:bottom w:val="none" w:sz="0" w:space="0" w:color="auto"/>
        <w:right w:val="none" w:sz="0" w:space="0" w:color="auto"/>
      </w:divBdr>
    </w:div>
    <w:div w:id="1205406095">
      <w:bodyDiv w:val="1"/>
      <w:marLeft w:val="0"/>
      <w:marRight w:val="0"/>
      <w:marTop w:val="0"/>
      <w:marBottom w:val="0"/>
      <w:divBdr>
        <w:top w:val="none" w:sz="0" w:space="0" w:color="auto"/>
        <w:left w:val="none" w:sz="0" w:space="0" w:color="auto"/>
        <w:bottom w:val="none" w:sz="0" w:space="0" w:color="auto"/>
        <w:right w:val="none" w:sz="0" w:space="0" w:color="auto"/>
      </w:divBdr>
    </w:div>
    <w:div w:id="1257710612">
      <w:bodyDiv w:val="1"/>
      <w:marLeft w:val="0"/>
      <w:marRight w:val="0"/>
      <w:marTop w:val="0"/>
      <w:marBottom w:val="0"/>
      <w:divBdr>
        <w:top w:val="none" w:sz="0" w:space="0" w:color="auto"/>
        <w:left w:val="none" w:sz="0" w:space="0" w:color="auto"/>
        <w:bottom w:val="none" w:sz="0" w:space="0" w:color="auto"/>
        <w:right w:val="none" w:sz="0" w:space="0" w:color="auto"/>
      </w:divBdr>
    </w:div>
    <w:div w:id="1310138067">
      <w:bodyDiv w:val="1"/>
      <w:marLeft w:val="0"/>
      <w:marRight w:val="0"/>
      <w:marTop w:val="0"/>
      <w:marBottom w:val="0"/>
      <w:divBdr>
        <w:top w:val="none" w:sz="0" w:space="0" w:color="auto"/>
        <w:left w:val="none" w:sz="0" w:space="0" w:color="auto"/>
        <w:bottom w:val="none" w:sz="0" w:space="0" w:color="auto"/>
        <w:right w:val="none" w:sz="0" w:space="0" w:color="auto"/>
      </w:divBdr>
    </w:div>
    <w:div w:id="1392731731">
      <w:bodyDiv w:val="1"/>
      <w:marLeft w:val="0"/>
      <w:marRight w:val="0"/>
      <w:marTop w:val="0"/>
      <w:marBottom w:val="0"/>
      <w:divBdr>
        <w:top w:val="none" w:sz="0" w:space="0" w:color="auto"/>
        <w:left w:val="none" w:sz="0" w:space="0" w:color="auto"/>
        <w:bottom w:val="none" w:sz="0" w:space="0" w:color="auto"/>
        <w:right w:val="none" w:sz="0" w:space="0" w:color="auto"/>
      </w:divBdr>
    </w:div>
    <w:div w:id="1778719300">
      <w:bodyDiv w:val="1"/>
      <w:marLeft w:val="0"/>
      <w:marRight w:val="0"/>
      <w:marTop w:val="0"/>
      <w:marBottom w:val="0"/>
      <w:divBdr>
        <w:top w:val="none" w:sz="0" w:space="0" w:color="auto"/>
        <w:left w:val="none" w:sz="0" w:space="0" w:color="auto"/>
        <w:bottom w:val="none" w:sz="0" w:space="0" w:color="auto"/>
        <w:right w:val="none" w:sz="0" w:space="0" w:color="auto"/>
      </w:divBdr>
    </w:div>
    <w:div w:id="1868131817">
      <w:bodyDiv w:val="1"/>
      <w:marLeft w:val="0"/>
      <w:marRight w:val="0"/>
      <w:marTop w:val="0"/>
      <w:marBottom w:val="0"/>
      <w:divBdr>
        <w:top w:val="none" w:sz="0" w:space="0" w:color="auto"/>
        <w:left w:val="none" w:sz="0" w:space="0" w:color="auto"/>
        <w:bottom w:val="none" w:sz="0" w:space="0" w:color="auto"/>
        <w:right w:val="none" w:sz="0" w:space="0" w:color="auto"/>
      </w:divBdr>
    </w:div>
    <w:div w:id="21075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2EB0F-E7F2-4BA8-8030-CDC9A055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8</Pages>
  <Words>827</Words>
  <Characters>4717</Characters>
  <Application>Microsoft Office Word</Application>
  <DocSecurity>0</DocSecurity>
  <Lines>39</Lines>
  <Paragraphs>11</Paragraphs>
  <ScaleCrop>false</ScaleCrop>
  <Company>Lenovo</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Administrator</cp:lastModifiedBy>
  <cp:revision>89</cp:revision>
  <cp:lastPrinted>2020-01-20T09:15:00Z</cp:lastPrinted>
  <dcterms:created xsi:type="dcterms:W3CDTF">2020-01-20T11:37:00Z</dcterms:created>
  <dcterms:modified xsi:type="dcterms:W3CDTF">2023-02-15T13:12:00Z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